
<file path=[Content_Types].xml><?xml version="1.0" encoding="utf-8"?>
<Types xmlns="http://schemas.openxmlformats.org/package/2006/content-types">
  <Default Extension="jpg" ContentType="image/jpeg"/>
  <Default Extension="rels" ContentType="application/vnd.openxmlformats-package.relationships+xml"/>
  <Default Extension="ti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C67FD80" w14:textId="04A4BB4D" w:rsidR="006A277B" w:rsidRPr="00903FC7" w:rsidRDefault="00265010" w:rsidP="00265010">
      <w:pPr>
        <w:jc w:val="center"/>
        <w:rPr>
          <w:rFonts w:ascii="Times New Roman" w:hAnsi="Times New Roman" w:cs="Times New Roman"/>
          <w:sz w:val="32"/>
          <w:szCs w:val="36"/>
        </w:rPr>
      </w:pPr>
      <w:r w:rsidRPr="00903FC7">
        <w:rPr>
          <w:rFonts w:ascii="Times New Roman" w:hAnsi="Times New Roman" w:cs="Times New Roman"/>
          <w:sz w:val="32"/>
          <w:szCs w:val="36"/>
        </w:rPr>
        <w:t>Supplementary</w:t>
      </w:r>
    </w:p>
    <w:p w14:paraId="626C7C1C" w14:textId="77777777" w:rsidR="00B82B64" w:rsidRPr="00903FC7" w:rsidRDefault="00B82B64" w:rsidP="00B82B64">
      <w:pPr>
        <w:rPr>
          <w:rFonts w:ascii="Times New Roman" w:hAnsi="Times New Roman" w:cs="Times New Roman"/>
          <w:b/>
          <w:bCs/>
          <w:color w:val="0D0D0D" w:themeColor="text1" w:themeTint="F2"/>
          <w:sz w:val="28"/>
          <w:szCs w:val="28"/>
        </w:rPr>
      </w:pPr>
      <w:r w:rsidRPr="00903FC7">
        <w:rPr>
          <w:rFonts w:ascii="Times New Roman" w:hAnsi="Times New Roman" w:cs="Times New Roman" w:hint="eastAsia"/>
          <w:b/>
          <w:bCs/>
          <w:color w:val="0D0D0D" w:themeColor="text1" w:themeTint="F2"/>
          <w:sz w:val="28"/>
          <w:szCs w:val="28"/>
        </w:rPr>
        <w:t xml:space="preserve">Extracellular matrix-mimicking dual-network </w:t>
      </w:r>
      <w:r w:rsidRPr="00903FC7">
        <w:rPr>
          <w:rFonts w:ascii="Times New Roman" w:hAnsi="Times New Roman" w:cs="Times New Roman"/>
          <w:b/>
          <w:bCs/>
          <w:color w:val="0D0D0D" w:themeColor="text1" w:themeTint="F2"/>
          <w:sz w:val="28"/>
          <w:szCs w:val="28"/>
        </w:rPr>
        <w:t xml:space="preserve">hydrogel with </w:t>
      </w:r>
      <w:r w:rsidRPr="00903FC7">
        <w:rPr>
          <w:rFonts w:ascii="Times New Roman" w:hAnsi="Times New Roman" w:cs="Times New Roman" w:hint="eastAsia"/>
          <w:b/>
          <w:bCs/>
          <w:color w:val="0D0D0D" w:themeColor="text1" w:themeTint="F2"/>
          <w:sz w:val="28"/>
          <w:szCs w:val="28"/>
        </w:rPr>
        <w:t xml:space="preserve">microenvironment remodeling to enhance vascularized skeletal muscle regeneration following </w:t>
      </w:r>
      <w:r w:rsidRPr="00903FC7">
        <w:rPr>
          <w:rFonts w:ascii="Times New Roman" w:hAnsi="Times New Roman" w:cs="Times New Roman"/>
          <w:b/>
          <w:bCs/>
          <w:color w:val="0D0D0D" w:themeColor="text1" w:themeTint="F2"/>
          <w:sz w:val="28"/>
          <w:szCs w:val="28"/>
        </w:rPr>
        <w:t xml:space="preserve">volumetric muscle </w:t>
      </w:r>
      <w:r w:rsidRPr="00903FC7">
        <w:rPr>
          <w:rFonts w:ascii="Times New Roman" w:hAnsi="Times New Roman" w:cs="Times New Roman" w:hint="eastAsia"/>
          <w:b/>
          <w:bCs/>
          <w:color w:val="0D0D0D" w:themeColor="text1" w:themeTint="F2"/>
          <w:sz w:val="28"/>
          <w:szCs w:val="28"/>
        </w:rPr>
        <w:t>loss</w:t>
      </w:r>
    </w:p>
    <w:p w14:paraId="43BC4FEF" w14:textId="7B6D0C44" w:rsidR="008509E9" w:rsidRPr="00903FC7" w:rsidRDefault="008509E9" w:rsidP="00B82B64">
      <w:pPr>
        <w:spacing w:line="360" w:lineRule="auto"/>
        <w:rPr>
          <w:rFonts w:ascii="Times New Roman" w:hAnsi="Times New Roman" w:cs="Times New Roman"/>
          <w:sz w:val="24"/>
          <w:szCs w:val="24"/>
        </w:rPr>
      </w:pPr>
      <w:proofErr w:type="spellStart"/>
      <w:r w:rsidRPr="008509E9">
        <w:rPr>
          <w:rFonts w:ascii="Times New Roman" w:hAnsi="Times New Roman" w:cs="Times New Roman"/>
          <w:sz w:val="24"/>
          <w:szCs w:val="24"/>
        </w:rPr>
        <w:t>Hanchen</w:t>
      </w:r>
      <w:proofErr w:type="spellEnd"/>
      <w:r w:rsidRPr="008509E9">
        <w:rPr>
          <w:rFonts w:ascii="Times New Roman" w:hAnsi="Times New Roman" w:cs="Times New Roman"/>
          <w:sz w:val="24"/>
          <w:szCs w:val="24"/>
        </w:rPr>
        <w:t xml:space="preserve"> Liu</w:t>
      </w:r>
      <w:r w:rsidRPr="008509E9">
        <w:rPr>
          <w:rFonts w:ascii="Times New Roman" w:hAnsi="Times New Roman" w:cs="Times New Roman"/>
          <w:sz w:val="24"/>
          <w:szCs w:val="24"/>
          <w:vertAlign w:val="superscript"/>
        </w:rPr>
        <w:t>1,§</w:t>
      </w:r>
      <w:r w:rsidRPr="008509E9">
        <w:rPr>
          <w:rFonts w:ascii="Times New Roman" w:hAnsi="Times New Roman" w:cs="Times New Roman"/>
          <w:sz w:val="24"/>
          <w:szCs w:val="24"/>
        </w:rPr>
        <w:t>, Jing Tao</w:t>
      </w:r>
      <w:r w:rsidRPr="008509E9">
        <w:rPr>
          <w:rFonts w:ascii="Times New Roman" w:hAnsi="Times New Roman" w:cs="Times New Roman"/>
          <w:sz w:val="24"/>
          <w:szCs w:val="24"/>
          <w:vertAlign w:val="superscript"/>
        </w:rPr>
        <w:t>2,§</w:t>
      </w:r>
      <w:r w:rsidRPr="008509E9">
        <w:rPr>
          <w:rFonts w:ascii="Times New Roman" w:hAnsi="Times New Roman" w:cs="Times New Roman"/>
          <w:sz w:val="24"/>
          <w:szCs w:val="24"/>
        </w:rPr>
        <w:t>, Fengcheng Chu</w:t>
      </w:r>
      <w:r w:rsidRPr="008509E9">
        <w:rPr>
          <w:rFonts w:ascii="Times New Roman" w:hAnsi="Times New Roman" w:cs="Times New Roman"/>
          <w:sz w:val="24"/>
          <w:szCs w:val="24"/>
          <w:vertAlign w:val="superscript"/>
        </w:rPr>
        <w:t>1</w:t>
      </w:r>
      <w:r w:rsidRPr="008509E9">
        <w:rPr>
          <w:rFonts w:ascii="Times New Roman" w:hAnsi="Times New Roman" w:cs="Times New Roman"/>
          <w:sz w:val="24"/>
          <w:szCs w:val="24"/>
        </w:rPr>
        <w:t>, Qiang Wang</w:t>
      </w:r>
      <w:r w:rsidRPr="008509E9">
        <w:rPr>
          <w:rFonts w:ascii="Times New Roman" w:hAnsi="Times New Roman" w:cs="Times New Roman"/>
          <w:sz w:val="24"/>
          <w:szCs w:val="24"/>
          <w:vertAlign w:val="superscript"/>
        </w:rPr>
        <w:t>2</w:t>
      </w:r>
      <w:r w:rsidRPr="008509E9">
        <w:rPr>
          <w:rFonts w:ascii="Times New Roman" w:hAnsi="Times New Roman" w:cs="Times New Roman"/>
          <w:sz w:val="24"/>
          <w:szCs w:val="24"/>
        </w:rPr>
        <w:t>, Chen Wu</w:t>
      </w:r>
      <w:r w:rsidRPr="008509E9">
        <w:rPr>
          <w:rFonts w:ascii="Times New Roman" w:hAnsi="Times New Roman" w:cs="Times New Roman"/>
          <w:sz w:val="24"/>
          <w:szCs w:val="24"/>
          <w:vertAlign w:val="superscript"/>
        </w:rPr>
        <w:t>1</w:t>
      </w:r>
      <w:r w:rsidRPr="008509E9">
        <w:rPr>
          <w:rFonts w:ascii="Times New Roman" w:hAnsi="Times New Roman" w:cs="Times New Roman"/>
          <w:sz w:val="24"/>
          <w:szCs w:val="24"/>
        </w:rPr>
        <w:t xml:space="preserve">, </w:t>
      </w:r>
      <w:proofErr w:type="spellStart"/>
      <w:r w:rsidRPr="008509E9">
        <w:rPr>
          <w:rFonts w:ascii="Times New Roman" w:hAnsi="Times New Roman" w:cs="Times New Roman"/>
          <w:sz w:val="24"/>
          <w:szCs w:val="24"/>
        </w:rPr>
        <w:t>Kaichen</w:t>
      </w:r>
      <w:proofErr w:type="spellEnd"/>
      <w:r w:rsidRPr="008509E9">
        <w:rPr>
          <w:rFonts w:ascii="Times New Roman" w:hAnsi="Times New Roman" w:cs="Times New Roman"/>
          <w:sz w:val="24"/>
          <w:szCs w:val="24"/>
        </w:rPr>
        <w:t xml:space="preserve"> Wan</w:t>
      </w:r>
      <w:r w:rsidRPr="008509E9">
        <w:rPr>
          <w:rFonts w:ascii="Times New Roman" w:hAnsi="Times New Roman" w:cs="Times New Roman"/>
          <w:sz w:val="24"/>
          <w:szCs w:val="24"/>
          <w:vertAlign w:val="superscript"/>
        </w:rPr>
        <w:t>1</w:t>
      </w:r>
      <w:r w:rsidRPr="008509E9">
        <w:rPr>
          <w:rFonts w:ascii="Times New Roman" w:hAnsi="Times New Roman" w:cs="Times New Roman"/>
          <w:sz w:val="24"/>
          <w:szCs w:val="24"/>
        </w:rPr>
        <w:t>, Zhiwei Chai</w:t>
      </w:r>
      <w:r w:rsidRPr="008509E9">
        <w:rPr>
          <w:rFonts w:ascii="Times New Roman" w:hAnsi="Times New Roman" w:cs="Times New Roman"/>
          <w:sz w:val="24"/>
          <w:szCs w:val="24"/>
          <w:vertAlign w:val="superscript"/>
        </w:rPr>
        <w:t>2</w:t>
      </w:r>
      <w:r w:rsidRPr="008509E9">
        <w:rPr>
          <w:rFonts w:ascii="Times New Roman" w:hAnsi="Times New Roman" w:cs="Times New Roman"/>
          <w:sz w:val="24"/>
          <w:szCs w:val="24"/>
        </w:rPr>
        <w:t xml:space="preserve">, </w:t>
      </w:r>
      <w:proofErr w:type="spellStart"/>
      <w:r w:rsidRPr="008509E9">
        <w:rPr>
          <w:rFonts w:ascii="Times New Roman" w:hAnsi="Times New Roman" w:cs="Times New Roman"/>
          <w:sz w:val="24"/>
          <w:szCs w:val="24"/>
        </w:rPr>
        <w:t>Munan</w:t>
      </w:r>
      <w:proofErr w:type="spellEnd"/>
      <w:r w:rsidRPr="008509E9">
        <w:rPr>
          <w:rFonts w:ascii="Times New Roman" w:hAnsi="Times New Roman" w:cs="Times New Roman"/>
          <w:sz w:val="24"/>
          <w:szCs w:val="24"/>
        </w:rPr>
        <w:t xml:space="preserve"> Guo</w:t>
      </w:r>
      <w:r w:rsidRPr="008509E9">
        <w:rPr>
          <w:rFonts w:ascii="Times New Roman" w:hAnsi="Times New Roman" w:cs="Times New Roman"/>
          <w:sz w:val="24"/>
          <w:szCs w:val="24"/>
          <w:vertAlign w:val="superscript"/>
        </w:rPr>
        <w:t>1</w:t>
      </w:r>
      <w:r w:rsidRPr="008509E9">
        <w:rPr>
          <w:rFonts w:ascii="Times New Roman" w:hAnsi="Times New Roman" w:cs="Times New Roman"/>
          <w:sz w:val="24"/>
          <w:szCs w:val="24"/>
        </w:rPr>
        <w:t xml:space="preserve">, </w:t>
      </w:r>
      <w:proofErr w:type="spellStart"/>
      <w:r w:rsidRPr="008509E9">
        <w:rPr>
          <w:rFonts w:ascii="Times New Roman" w:hAnsi="Times New Roman" w:cs="Times New Roman"/>
          <w:sz w:val="24"/>
          <w:szCs w:val="24"/>
        </w:rPr>
        <w:t>Hancheng</w:t>
      </w:r>
      <w:proofErr w:type="spellEnd"/>
      <w:r w:rsidRPr="008509E9">
        <w:rPr>
          <w:rFonts w:ascii="Times New Roman" w:hAnsi="Times New Roman" w:cs="Times New Roman"/>
          <w:sz w:val="24"/>
          <w:szCs w:val="24"/>
        </w:rPr>
        <w:t xml:space="preserve"> Shi</w:t>
      </w:r>
      <w:r w:rsidRPr="008509E9">
        <w:rPr>
          <w:rFonts w:ascii="Times New Roman" w:hAnsi="Times New Roman" w:cs="Times New Roman"/>
          <w:sz w:val="24"/>
          <w:szCs w:val="24"/>
          <w:vertAlign w:val="superscript"/>
        </w:rPr>
        <w:t>1</w:t>
      </w:r>
      <w:r w:rsidRPr="008509E9">
        <w:rPr>
          <w:rFonts w:ascii="Times New Roman" w:hAnsi="Times New Roman" w:cs="Times New Roman"/>
          <w:sz w:val="24"/>
          <w:szCs w:val="24"/>
        </w:rPr>
        <w:t>, Wei Yu</w:t>
      </w:r>
      <w:r w:rsidRPr="008509E9">
        <w:rPr>
          <w:rFonts w:ascii="Times New Roman" w:hAnsi="Times New Roman" w:cs="Times New Roman"/>
          <w:sz w:val="24"/>
          <w:szCs w:val="24"/>
          <w:vertAlign w:val="superscript"/>
        </w:rPr>
        <w:t>1</w:t>
      </w:r>
      <w:r w:rsidRPr="008509E9">
        <w:rPr>
          <w:rFonts w:ascii="Times New Roman" w:hAnsi="Times New Roman" w:cs="Times New Roman"/>
          <w:sz w:val="24"/>
          <w:szCs w:val="24"/>
        </w:rPr>
        <w:t>, Xiao Lin</w:t>
      </w:r>
      <w:r w:rsidRPr="008509E9">
        <w:rPr>
          <w:rFonts w:ascii="Times New Roman" w:hAnsi="Times New Roman" w:cs="Times New Roman"/>
          <w:sz w:val="24"/>
          <w:szCs w:val="24"/>
          <w:vertAlign w:val="superscript"/>
        </w:rPr>
        <w:t>1</w:t>
      </w:r>
      <w:r w:rsidRPr="008509E9">
        <w:rPr>
          <w:rFonts w:ascii="Times New Roman" w:hAnsi="Times New Roman" w:cs="Times New Roman"/>
          <w:sz w:val="24"/>
          <w:szCs w:val="24"/>
        </w:rPr>
        <w:t xml:space="preserve">, </w:t>
      </w:r>
      <w:proofErr w:type="spellStart"/>
      <w:r w:rsidRPr="008509E9">
        <w:rPr>
          <w:rFonts w:ascii="Times New Roman" w:hAnsi="Times New Roman" w:cs="Times New Roman"/>
          <w:sz w:val="24"/>
          <w:szCs w:val="24"/>
        </w:rPr>
        <w:t>Fangsheng</w:t>
      </w:r>
      <w:proofErr w:type="spellEnd"/>
      <w:r w:rsidRPr="008509E9">
        <w:rPr>
          <w:rFonts w:ascii="Times New Roman" w:hAnsi="Times New Roman" w:cs="Times New Roman"/>
          <w:sz w:val="24"/>
          <w:szCs w:val="24"/>
        </w:rPr>
        <w:t xml:space="preserve"> He</w:t>
      </w:r>
      <w:r w:rsidRPr="008509E9">
        <w:rPr>
          <w:rFonts w:ascii="Times New Roman" w:hAnsi="Times New Roman" w:cs="Times New Roman"/>
          <w:sz w:val="24"/>
          <w:szCs w:val="24"/>
          <w:vertAlign w:val="superscript"/>
        </w:rPr>
        <w:t>2</w:t>
      </w:r>
      <w:r w:rsidRPr="008509E9">
        <w:rPr>
          <w:rFonts w:ascii="Times New Roman" w:hAnsi="Times New Roman" w:cs="Times New Roman"/>
          <w:sz w:val="24"/>
          <w:szCs w:val="24"/>
        </w:rPr>
        <w:t>, Huiling Liu</w:t>
      </w:r>
      <w:r w:rsidRPr="008509E9">
        <w:rPr>
          <w:rFonts w:ascii="Times New Roman" w:hAnsi="Times New Roman" w:cs="Times New Roman"/>
          <w:sz w:val="24"/>
          <w:szCs w:val="24"/>
          <w:vertAlign w:val="superscript"/>
        </w:rPr>
        <w:t>1,</w:t>
      </w:r>
      <w:r w:rsidRPr="008509E9">
        <w:rPr>
          <w:rFonts w:ascii="Times New Roman" w:hAnsi="Times New Roman" w:cs="Times New Roman"/>
          <w:sz w:val="24"/>
          <w:szCs w:val="24"/>
        </w:rPr>
        <w:t>* and Yixing Tian</w:t>
      </w:r>
      <w:r w:rsidRPr="008509E9">
        <w:rPr>
          <w:rFonts w:ascii="Times New Roman" w:hAnsi="Times New Roman" w:cs="Times New Roman"/>
          <w:sz w:val="24"/>
          <w:szCs w:val="24"/>
          <w:vertAlign w:val="superscript"/>
        </w:rPr>
        <w:t>1,2,</w:t>
      </w:r>
      <w:r w:rsidRPr="008509E9">
        <w:rPr>
          <w:rFonts w:ascii="Times New Roman" w:hAnsi="Times New Roman" w:cs="Times New Roman"/>
          <w:sz w:val="24"/>
          <w:szCs w:val="24"/>
        </w:rPr>
        <w:t>*</w:t>
      </w:r>
    </w:p>
    <w:p w14:paraId="5E88B12D" w14:textId="77777777" w:rsidR="00B82B64" w:rsidRPr="00903FC7" w:rsidRDefault="00B82B64" w:rsidP="00B82B64">
      <w:pPr>
        <w:spacing w:line="360" w:lineRule="auto"/>
        <w:rPr>
          <w:rFonts w:ascii="Times New Roman" w:hAnsi="Times New Roman" w:cs="Times New Roman"/>
          <w:sz w:val="28"/>
          <w:szCs w:val="28"/>
        </w:rPr>
      </w:pPr>
    </w:p>
    <w:p w14:paraId="37C93040" w14:textId="3D6D38E1" w:rsidR="008509E9" w:rsidRDefault="008509E9" w:rsidP="00B82B64">
      <w:pPr>
        <w:spacing w:line="360" w:lineRule="auto"/>
        <w:rPr>
          <w:rFonts w:ascii="Times New Roman" w:hAnsi="Times New Roman" w:cs="Times New Roman"/>
          <w:sz w:val="24"/>
          <w:szCs w:val="24"/>
        </w:rPr>
      </w:pPr>
      <w:r w:rsidRPr="008509E9">
        <w:rPr>
          <w:rFonts w:ascii="Times New Roman" w:hAnsi="Times New Roman" w:cs="Times New Roman"/>
          <w:sz w:val="24"/>
          <w:szCs w:val="24"/>
          <w:vertAlign w:val="superscript"/>
        </w:rPr>
        <w:t>1</w:t>
      </w:r>
      <w:r w:rsidR="009457E0" w:rsidRPr="009457E0">
        <w:rPr>
          <w:rFonts w:ascii="Times New Roman" w:hAnsi="Times New Roman" w:cs="Times New Roman"/>
          <w:sz w:val="24"/>
          <w:szCs w:val="24"/>
        </w:rPr>
        <w:t>Department of Orthopedics, The First Affiliated Hospital of Soochow University, Orthopedic Institute, Soochow University, 215006 Suzhou, Jiangsu,</w:t>
      </w:r>
      <w:r w:rsidR="009457E0" w:rsidRPr="009457E0">
        <w:rPr>
          <w:rFonts w:ascii="Times New Roman" w:hAnsi="Times New Roman" w:cs="Times New Roman"/>
          <w:sz w:val="24"/>
          <w:szCs w:val="24"/>
        </w:rPr>
        <w:t xml:space="preserve"> </w:t>
      </w:r>
      <w:r w:rsidRPr="008509E9">
        <w:rPr>
          <w:rFonts w:ascii="Times New Roman" w:hAnsi="Times New Roman" w:cs="Times New Roman"/>
          <w:sz w:val="24"/>
          <w:szCs w:val="24"/>
        </w:rPr>
        <w:t xml:space="preserve">China </w:t>
      </w:r>
    </w:p>
    <w:p w14:paraId="0AEB25A4" w14:textId="7D6AC9FB" w:rsidR="008509E9" w:rsidRPr="00903FC7" w:rsidRDefault="008509E9" w:rsidP="00B82B64">
      <w:pPr>
        <w:spacing w:line="360" w:lineRule="auto"/>
        <w:rPr>
          <w:rFonts w:ascii="Times New Roman" w:hAnsi="Times New Roman" w:cs="Times New Roman"/>
          <w:sz w:val="24"/>
          <w:szCs w:val="24"/>
        </w:rPr>
      </w:pPr>
      <w:r w:rsidRPr="008509E9">
        <w:rPr>
          <w:rFonts w:ascii="Times New Roman" w:hAnsi="Times New Roman" w:cs="Times New Roman"/>
          <w:sz w:val="24"/>
          <w:szCs w:val="24"/>
          <w:vertAlign w:val="superscript"/>
        </w:rPr>
        <w:t>2</w:t>
      </w:r>
      <w:r w:rsidRPr="008509E9">
        <w:rPr>
          <w:rFonts w:ascii="Times New Roman" w:hAnsi="Times New Roman" w:cs="Times New Roman"/>
          <w:sz w:val="24"/>
          <w:szCs w:val="24"/>
        </w:rPr>
        <w:t xml:space="preserve">Department of Orthopedic Center, </w:t>
      </w:r>
      <w:proofErr w:type="spellStart"/>
      <w:r w:rsidRPr="008509E9">
        <w:rPr>
          <w:rFonts w:ascii="Times New Roman" w:hAnsi="Times New Roman" w:cs="Times New Roman"/>
          <w:sz w:val="24"/>
          <w:szCs w:val="24"/>
        </w:rPr>
        <w:t>Shihezi</w:t>
      </w:r>
      <w:proofErr w:type="spellEnd"/>
      <w:r w:rsidRPr="008509E9">
        <w:rPr>
          <w:rFonts w:ascii="Times New Roman" w:hAnsi="Times New Roman" w:cs="Times New Roman"/>
          <w:sz w:val="24"/>
          <w:szCs w:val="24"/>
        </w:rPr>
        <w:t xml:space="preserve"> General Hospital of the Eighth Division, 832000 </w:t>
      </w:r>
      <w:proofErr w:type="spellStart"/>
      <w:r w:rsidRPr="008509E9">
        <w:rPr>
          <w:rFonts w:ascii="Times New Roman" w:hAnsi="Times New Roman" w:cs="Times New Roman"/>
          <w:sz w:val="24"/>
          <w:szCs w:val="24"/>
        </w:rPr>
        <w:t>Shihezi</w:t>
      </w:r>
      <w:proofErr w:type="spellEnd"/>
      <w:r w:rsidRPr="008509E9">
        <w:rPr>
          <w:rFonts w:ascii="Times New Roman" w:hAnsi="Times New Roman" w:cs="Times New Roman"/>
          <w:sz w:val="24"/>
          <w:szCs w:val="24"/>
        </w:rPr>
        <w:t xml:space="preserve">, Xinjiang, China </w:t>
      </w:r>
    </w:p>
    <w:p w14:paraId="18750B64" w14:textId="77777777" w:rsidR="00B82B64" w:rsidRPr="00903FC7" w:rsidRDefault="00B82B64" w:rsidP="00B82B64">
      <w:pPr>
        <w:spacing w:line="360" w:lineRule="auto"/>
        <w:rPr>
          <w:rFonts w:ascii="Times New Roman" w:hAnsi="Times New Roman" w:cs="Times New Roman"/>
          <w:b/>
          <w:bCs/>
          <w:sz w:val="24"/>
          <w:szCs w:val="24"/>
        </w:rPr>
      </w:pPr>
    </w:p>
    <w:p w14:paraId="5D42C774" w14:textId="77777777" w:rsidR="00B82B64" w:rsidRPr="00903FC7" w:rsidRDefault="00B82B64" w:rsidP="00B82B64">
      <w:pPr>
        <w:spacing w:line="360" w:lineRule="auto"/>
        <w:rPr>
          <w:rFonts w:ascii="Times New Roman" w:hAnsi="Times New Roman" w:cs="Times New Roman"/>
          <w:sz w:val="24"/>
          <w:szCs w:val="24"/>
        </w:rPr>
      </w:pPr>
      <w:r w:rsidRPr="00903FC7">
        <w:rPr>
          <w:rFonts w:ascii="Times New Roman" w:hAnsi="Times New Roman" w:cs="Times New Roman" w:hint="eastAsia"/>
          <w:sz w:val="24"/>
          <w:szCs w:val="24"/>
        </w:rPr>
        <w:t xml:space="preserve">* </w:t>
      </w:r>
      <w:r w:rsidRPr="00903FC7">
        <w:rPr>
          <w:rFonts w:ascii="Times New Roman" w:hAnsi="Times New Roman" w:cs="Times New Roman"/>
          <w:sz w:val="24"/>
          <w:szCs w:val="24"/>
        </w:rPr>
        <w:t xml:space="preserve">Corresponding </w:t>
      </w:r>
      <w:r w:rsidRPr="00903FC7">
        <w:rPr>
          <w:rFonts w:ascii="Times New Roman" w:hAnsi="Times New Roman" w:cs="Times New Roman" w:hint="eastAsia"/>
          <w:sz w:val="24"/>
          <w:szCs w:val="24"/>
        </w:rPr>
        <w:t>authors:</w:t>
      </w:r>
    </w:p>
    <w:p w14:paraId="65EA9BF5" w14:textId="77777777" w:rsidR="00B82B64" w:rsidRPr="00903FC7" w:rsidRDefault="00B82B64" w:rsidP="00B82B64">
      <w:pPr>
        <w:spacing w:line="360" w:lineRule="auto"/>
        <w:rPr>
          <w:rFonts w:ascii="Times New Roman" w:hAnsi="Times New Roman" w:cs="Times New Roman"/>
          <w:sz w:val="24"/>
          <w:szCs w:val="24"/>
        </w:rPr>
      </w:pPr>
      <w:r w:rsidRPr="00903FC7">
        <w:rPr>
          <w:rFonts w:ascii="Times New Roman" w:hAnsi="Times New Roman" w:cs="Times New Roman" w:hint="eastAsia"/>
          <w:sz w:val="24"/>
          <w:szCs w:val="24"/>
        </w:rPr>
        <w:t xml:space="preserve">E-mail address: </w:t>
      </w:r>
      <w:bookmarkStart w:id="0" w:name="OLE_LINK78"/>
      <w:bookmarkStart w:id="1" w:name="OLE_LINK65"/>
      <w:r w:rsidRPr="00903FC7">
        <w:rPr>
          <w:rFonts w:ascii="Times New Roman" w:hAnsi="Times New Roman" w:cs="Times New Roman" w:hint="eastAsia"/>
          <w:sz w:val="24"/>
          <w:szCs w:val="24"/>
        </w:rPr>
        <w:t>tianyixing@suda.edu.cn</w:t>
      </w:r>
      <w:bookmarkEnd w:id="0"/>
      <w:bookmarkEnd w:id="1"/>
      <w:r w:rsidRPr="00903FC7">
        <w:rPr>
          <w:rFonts w:ascii="Times New Roman" w:hAnsi="Times New Roman" w:cs="Times New Roman" w:hint="eastAsia"/>
          <w:sz w:val="24"/>
          <w:szCs w:val="24"/>
        </w:rPr>
        <w:t xml:space="preserve"> (Y. Tian), liuhuilinghz@suda.edu.cn (H. Liu)</w:t>
      </w:r>
    </w:p>
    <w:p w14:paraId="5BB90E80" w14:textId="04D39F78" w:rsidR="00B82B64" w:rsidRPr="00903FC7" w:rsidRDefault="008509E9" w:rsidP="008509E9">
      <w:pPr>
        <w:jc w:val="left"/>
        <w:rPr>
          <w:rFonts w:ascii="Times New Roman" w:hAnsi="Times New Roman" w:cs="Times New Roman"/>
          <w:sz w:val="32"/>
          <w:szCs w:val="36"/>
        </w:rPr>
      </w:pPr>
      <w:r w:rsidRPr="008509E9">
        <w:rPr>
          <w:rFonts w:ascii="Times New Roman" w:hAnsi="Times New Roman" w:cs="Times New Roman"/>
          <w:sz w:val="24"/>
          <w:szCs w:val="24"/>
          <w:vertAlign w:val="superscript"/>
        </w:rPr>
        <w:t>§</w:t>
      </w:r>
      <w:r w:rsidRPr="008509E9">
        <w:rPr>
          <w:rFonts w:ascii="Times New Roman" w:hAnsi="Times New Roman" w:cs="Times New Roman"/>
          <w:sz w:val="24"/>
          <w:szCs w:val="24"/>
        </w:rPr>
        <w:t>These authors contributed equally.</w:t>
      </w:r>
    </w:p>
    <w:p w14:paraId="57D7138B" w14:textId="77777777" w:rsidR="00265010" w:rsidRDefault="00265010">
      <w:pPr>
        <w:rPr>
          <w:rFonts w:ascii="Times New Roman" w:hAnsi="Times New Roman" w:cs="Times New Roman"/>
        </w:rPr>
      </w:pPr>
    </w:p>
    <w:p w14:paraId="290501DF" w14:textId="77777777" w:rsidR="008509E9" w:rsidRPr="00903FC7" w:rsidRDefault="008509E9">
      <w:pPr>
        <w:rPr>
          <w:rFonts w:ascii="Times New Roman" w:hAnsi="Times New Roman" w:cs="Times New Roman"/>
        </w:rPr>
      </w:pPr>
    </w:p>
    <w:p w14:paraId="35EBD83D" w14:textId="570B14A5" w:rsidR="005E2668" w:rsidRPr="00903FC7" w:rsidRDefault="00D54D46">
      <w:pPr>
        <w:rPr>
          <w:rFonts w:ascii="Times New Roman" w:hAnsi="Times New Roman" w:cs="Times New Roman"/>
        </w:rPr>
      </w:pPr>
      <w:bookmarkStart w:id="2" w:name="_Hlk217240708"/>
      <w:r>
        <w:rPr>
          <w:rFonts w:ascii="Times New Roman" w:hAnsi="Times New Roman" w:cs="Times New Roman" w:hint="eastAsia"/>
          <w:b/>
          <w:bCs/>
          <w:sz w:val="24"/>
          <w:szCs w:val="28"/>
        </w:rPr>
        <w:t>Materials and methods</w:t>
      </w:r>
      <w:bookmarkEnd w:id="2"/>
    </w:p>
    <w:p w14:paraId="57023EBC" w14:textId="77777777" w:rsidR="00904251" w:rsidRPr="00903FC7" w:rsidRDefault="00904251" w:rsidP="00904251">
      <w:pPr>
        <w:pStyle w:val="a9"/>
        <w:numPr>
          <w:ilvl w:val="0"/>
          <w:numId w:val="2"/>
        </w:numPr>
        <w:rPr>
          <w:rFonts w:ascii="Times New Roman" w:hAnsi="Times New Roman" w:cs="Times New Roman"/>
          <w:szCs w:val="21"/>
        </w:rPr>
      </w:pPr>
      <w:r w:rsidRPr="00903FC7">
        <w:rPr>
          <w:rFonts w:ascii="Times New Roman" w:hAnsi="Times New Roman" w:cs="Times New Roman" w:hint="eastAsia"/>
          <w:szCs w:val="21"/>
        </w:rPr>
        <w:t xml:space="preserve">Calculation of average pore size, </w:t>
      </w:r>
      <w:r w:rsidRPr="00903FC7">
        <w:rPr>
          <w:rFonts w:ascii="Times New Roman" w:hAnsi="Times New Roman" w:cs="Times New Roman"/>
          <w:szCs w:val="21"/>
        </w:rPr>
        <w:t>porosity</w:t>
      </w:r>
      <w:r w:rsidRPr="00903FC7">
        <w:rPr>
          <w:rFonts w:ascii="Times New Roman" w:hAnsi="Times New Roman" w:cs="Times New Roman" w:hint="eastAsia"/>
          <w:szCs w:val="21"/>
        </w:rPr>
        <w:t xml:space="preserve"> and pore size distribution.</w:t>
      </w:r>
    </w:p>
    <w:p w14:paraId="0C2DA41E" w14:textId="77777777" w:rsidR="00904251" w:rsidRPr="00903FC7" w:rsidRDefault="00904251" w:rsidP="00904251">
      <w:pPr>
        <w:ind w:firstLineChars="200" w:firstLine="420"/>
        <w:rPr>
          <w:rFonts w:ascii="Times New Roman" w:hAnsi="Times New Roman" w:cs="Times New Roman"/>
          <w:szCs w:val="21"/>
        </w:rPr>
      </w:pPr>
      <w:r w:rsidRPr="00903FC7">
        <w:rPr>
          <w:rFonts w:ascii="Times New Roman" w:hAnsi="Times New Roman" w:cs="Times New Roman" w:hint="eastAsia"/>
          <w:szCs w:val="21"/>
        </w:rPr>
        <w:t xml:space="preserve">The internal pore morphology of the freeze-dried hydrogels was observed by SEM. The average pore size, pore size distribution and porosity were calculated by ImageJ </w:t>
      </w:r>
      <w:r w:rsidRPr="00903FC7">
        <w:rPr>
          <w:rFonts w:ascii="Times New Roman" w:hAnsi="Times New Roman" w:cs="Times New Roman"/>
          <w:szCs w:val="21"/>
        </w:rPr>
        <w:t>software</w:t>
      </w:r>
      <w:r w:rsidRPr="00903FC7">
        <w:rPr>
          <w:rFonts w:ascii="Times New Roman" w:hAnsi="Times New Roman" w:cs="Times New Roman" w:hint="eastAsia"/>
          <w:szCs w:val="21"/>
        </w:rPr>
        <w:t xml:space="preserve"> (National Institutes of Health, USA). Pore diameters were determined from the equivalent circular diameter in ImageJ. </w:t>
      </w:r>
      <w:r w:rsidRPr="00903FC7">
        <w:rPr>
          <w:rFonts w:ascii="Times New Roman" w:hAnsi="Times New Roman" w:cs="Times New Roman"/>
          <w:szCs w:val="21"/>
        </w:rPr>
        <w:t>T</w:t>
      </w:r>
      <w:r w:rsidRPr="00903FC7">
        <w:rPr>
          <w:rFonts w:ascii="Times New Roman" w:hAnsi="Times New Roman" w:cs="Times New Roman" w:hint="eastAsia"/>
          <w:szCs w:val="21"/>
        </w:rPr>
        <w:t>he pore size distribution was summarized as a histogram. The porosity was calculated as the area fraction of pores (A</w:t>
      </w:r>
      <w:r w:rsidRPr="00903FC7">
        <w:rPr>
          <w:rFonts w:ascii="Times New Roman" w:hAnsi="Times New Roman" w:cs="Times New Roman" w:hint="eastAsia"/>
          <w:szCs w:val="21"/>
          <w:vertAlign w:val="subscript"/>
        </w:rPr>
        <w:t>p</w:t>
      </w:r>
      <w:r w:rsidRPr="00903FC7">
        <w:rPr>
          <w:rFonts w:ascii="Times New Roman" w:hAnsi="Times New Roman" w:cs="Times New Roman" w:hint="eastAsia"/>
          <w:szCs w:val="21"/>
        </w:rPr>
        <w:t>) within the total analyzed area (A</w:t>
      </w:r>
      <w:r w:rsidRPr="00903FC7">
        <w:rPr>
          <w:rFonts w:ascii="Times New Roman" w:hAnsi="Times New Roman" w:cs="Times New Roman" w:hint="eastAsia"/>
          <w:szCs w:val="21"/>
          <w:vertAlign w:val="subscript"/>
        </w:rPr>
        <w:t>t</w:t>
      </w:r>
      <w:r w:rsidRPr="00903FC7">
        <w:rPr>
          <w:rFonts w:ascii="Times New Roman" w:hAnsi="Times New Roman" w:cs="Times New Roman" w:hint="eastAsia"/>
          <w:szCs w:val="21"/>
        </w:rPr>
        <w:t>), defined as:</w:t>
      </w:r>
    </w:p>
    <w:p w14:paraId="4DFDC300" w14:textId="77777777" w:rsidR="00904251" w:rsidRPr="00903FC7" w:rsidRDefault="00904251" w:rsidP="00904251">
      <w:pPr>
        <w:ind w:firstLineChars="200" w:firstLine="560"/>
        <w:jc w:val="center"/>
        <w:rPr>
          <w:rFonts w:ascii="Times New Roman" w:hAnsi="Times New Roman" w:cs="Times New Roman"/>
          <w:sz w:val="28"/>
          <w:szCs w:val="28"/>
        </w:rPr>
      </w:pPr>
      <w:r w:rsidRPr="00903FC7">
        <w:rPr>
          <w:rFonts w:ascii="Times New Roman" w:eastAsia="宋体" w:hAnsi="Times New Roman" w:cs="Times New Roman" w:hint="eastAsia"/>
          <w:sz w:val="28"/>
          <w:szCs w:val="28"/>
        </w:rPr>
        <w:t>Porosity (%) = A</w:t>
      </w:r>
      <w:r w:rsidRPr="00903FC7">
        <w:rPr>
          <w:rFonts w:ascii="Times New Roman" w:eastAsia="宋体" w:hAnsi="Times New Roman" w:cs="Times New Roman" w:hint="eastAsia"/>
          <w:sz w:val="28"/>
          <w:szCs w:val="28"/>
          <w:vertAlign w:val="subscript"/>
        </w:rPr>
        <w:t>p</w:t>
      </w:r>
      <w:r w:rsidRPr="00903FC7">
        <w:rPr>
          <w:rFonts w:ascii="Times New Roman" w:eastAsia="宋体" w:hAnsi="Times New Roman" w:cs="Times New Roman" w:hint="eastAsia"/>
          <w:sz w:val="28"/>
          <w:szCs w:val="28"/>
        </w:rPr>
        <w:t>/A</w:t>
      </w:r>
      <w:r w:rsidRPr="00903FC7">
        <w:rPr>
          <w:rFonts w:ascii="Times New Roman" w:eastAsia="宋体" w:hAnsi="Times New Roman" w:cs="Times New Roman" w:hint="eastAsia"/>
          <w:sz w:val="28"/>
          <w:szCs w:val="28"/>
          <w:vertAlign w:val="subscript"/>
        </w:rPr>
        <w:t>t</w:t>
      </w:r>
      <w:r w:rsidRPr="00903FC7">
        <w:rPr>
          <w:rFonts w:ascii="Times New Roman" w:eastAsia="宋体" w:hAnsi="Times New Roman" w:cs="Times New Roman" w:hint="eastAsia"/>
          <w:sz w:val="28"/>
          <w:szCs w:val="28"/>
        </w:rPr>
        <w:t xml:space="preserve"> </w:t>
      </w:r>
      <w:r w:rsidRPr="00903FC7">
        <w:rPr>
          <w:rFonts w:ascii="Times New Roman" w:eastAsia="宋体" w:hAnsi="Times New Roman" w:cs="Times New Roman"/>
          <w:sz w:val="28"/>
          <w:szCs w:val="28"/>
        </w:rPr>
        <w:t>×</w:t>
      </w:r>
      <w:r w:rsidRPr="00903FC7">
        <w:rPr>
          <w:rFonts w:ascii="Times New Roman" w:eastAsia="宋体" w:hAnsi="Times New Roman" w:cs="Times New Roman" w:hint="eastAsia"/>
          <w:sz w:val="28"/>
          <w:szCs w:val="28"/>
        </w:rPr>
        <w:t xml:space="preserve"> 100 %</w:t>
      </w:r>
      <w:r w:rsidRPr="00903FC7">
        <w:rPr>
          <w:rFonts w:ascii="Times New Roman" w:hAnsi="Times New Roman" w:cs="Times New Roman"/>
          <w:color w:val="0D0D0D" w:themeColor="text1" w:themeTint="F2"/>
          <w:sz w:val="24"/>
          <w:szCs w:val="24"/>
        </w:rPr>
        <w:t xml:space="preserve">                   </w:t>
      </w:r>
      <w:r w:rsidRPr="00903FC7">
        <w:rPr>
          <w:rFonts w:ascii="Times New Roman" w:hAnsi="Times New Roman" w:cs="Times New Roman" w:hint="eastAsia"/>
          <w:color w:val="0D0D0D" w:themeColor="text1" w:themeTint="F2"/>
          <w:sz w:val="24"/>
          <w:szCs w:val="24"/>
        </w:rPr>
        <w:t xml:space="preserve">         </w:t>
      </w:r>
      <w:r w:rsidRPr="00903FC7">
        <w:rPr>
          <w:rFonts w:ascii="Times New Roman" w:hAnsi="Times New Roman" w:cs="Times New Roman"/>
          <w:color w:val="0D0D0D" w:themeColor="text1" w:themeTint="F2"/>
          <w:sz w:val="24"/>
          <w:szCs w:val="24"/>
        </w:rPr>
        <w:t xml:space="preserve">  </w:t>
      </w:r>
      <w:r w:rsidRPr="00903FC7">
        <w:rPr>
          <w:rFonts w:ascii="Times New Roman" w:hAnsi="Times New Roman" w:cs="Times New Roman" w:hint="eastAsia"/>
          <w:color w:val="0D0D0D" w:themeColor="text1" w:themeTint="F2"/>
          <w:sz w:val="24"/>
          <w:szCs w:val="24"/>
        </w:rPr>
        <w:t>Eq (S1)</w:t>
      </w:r>
    </w:p>
    <w:p w14:paraId="33D2C0A8" w14:textId="77777777" w:rsidR="00904251" w:rsidRPr="00903FC7" w:rsidRDefault="00904251" w:rsidP="00904251">
      <w:pPr>
        <w:rPr>
          <w:rFonts w:ascii="Times New Roman" w:hAnsi="Times New Roman" w:cs="Times New Roman"/>
        </w:rPr>
      </w:pPr>
    </w:p>
    <w:p w14:paraId="4EAE1A59" w14:textId="6D716F96" w:rsidR="005E2668" w:rsidRPr="00903FC7" w:rsidRDefault="005E2668" w:rsidP="00720174">
      <w:pPr>
        <w:pStyle w:val="a9"/>
        <w:numPr>
          <w:ilvl w:val="0"/>
          <w:numId w:val="2"/>
        </w:numPr>
        <w:rPr>
          <w:rFonts w:ascii="Times New Roman" w:hAnsi="Times New Roman" w:cs="Times New Roman"/>
        </w:rPr>
      </w:pPr>
      <w:r w:rsidRPr="00903FC7">
        <w:rPr>
          <w:rFonts w:ascii="Times New Roman" w:hAnsi="Times New Roman" w:cs="Times New Roman" w:hint="eastAsia"/>
        </w:rPr>
        <w:t>Calculation of crystallinity.</w:t>
      </w:r>
    </w:p>
    <w:p w14:paraId="1ADF96AD" w14:textId="010DB7CF" w:rsidR="000E5843" w:rsidRPr="00903FC7" w:rsidRDefault="005E2668" w:rsidP="000E5843">
      <w:pPr>
        <w:ind w:leftChars="50" w:left="105" w:firstLineChars="150" w:firstLine="315"/>
        <w:rPr>
          <w:rFonts w:ascii="Times New Roman" w:hAnsi="Times New Roman" w:cs="Times New Roman"/>
        </w:rPr>
      </w:pPr>
      <w:r w:rsidRPr="00903FC7">
        <w:rPr>
          <w:rFonts w:ascii="Times New Roman" w:hAnsi="Times New Roman" w:cs="Times New Roman" w:hint="eastAsia"/>
        </w:rPr>
        <w:t>The crystallinity (</w:t>
      </w:r>
      <w:proofErr w:type="spellStart"/>
      <w:r w:rsidRPr="00903FC7">
        <w:rPr>
          <w:rFonts w:ascii="Times New Roman" w:hAnsi="Times New Roman" w:cs="Times New Roman" w:hint="eastAsia"/>
        </w:rPr>
        <w:t>X</w:t>
      </w:r>
      <w:r w:rsidRPr="00903FC7">
        <w:rPr>
          <w:rFonts w:ascii="Times New Roman" w:hAnsi="Times New Roman" w:cs="Times New Roman" w:hint="eastAsia"/>
          <w:vertAlign w:val="subscript"/>
        </w:rPr>
        <w:t>c</w:t>
      </w:r>
      <w:proofErr w:type="spellEnd"/>
      <w:r w:rsidRPr="00903FC7">
        <w:rPr>
          <w:rFonts w:ascii="Times New Roman" w:hAnsi="Times New Roman" w:cs="Times New Roman" w:hint="eastAsia"/>
        </w:rPr>
        <w:t xml:space="preserve">) was calculated by area under the curve of characteristics peak. </w:t>
      </w:r>
      <w:r w:rsidR="0065479C" w:rsidRPr="00903FC7">
        <w:rPr>
          <w:rFonts w:ascii="Times New Roman" w:hAnsi="Times New Roman" w:cs="Times New Roman"/>
        </w:rPr>
        <w:t>T</w:t>
      </w:r>
      <w:r w:rsidR="0065479C" w:rsidRPr="00903FC7">
        <w:rPr>
          <w:rFonts w:ascii="Times New Roman" w:hAnsi="Times New Roman" w:cs="Times New Roman" w:hint="eastAsia"/>
        </w:rPr>
        <w:t>he peak deconvolution was performed using Origin 2026 software (</w:t>
      </w:r>
      <w:proofErr w:type="spellStart"/>
      <w:r w:rsidR="0065479C" w:rsidRPr="00903FC7">
        <w:rPr>
          <w:rFonts w:ascii="Times New Roman" w:hAnsi="Times New Roman" w:cs="Times New Roman" w:hint="eastAsia"/>
        </w:rPr>
        <w:t>OriginLab</w:t>
      </w:r>
      <w:proofErr w:type="spellEnd"/>
      <w:r w:rsidR="0065479C" w:rsidRPr="00903FC7">
        <w:rPr>
          <w:rFonts w:ascii="Times New Roman" w:hAnsi="Times New Roman" w:cs="Times New Roman" w:hint="eastAsia"/>
        </w:rPr>
        <w:t>, USA).</w:t>
      </w:r>
      <w:r w:rsidR="00720174" w:rsidRPr="00903FC7">
        <w:rPr>
          <w:rFonts w:ascii="Times New Roman" w:hAnsi="Times New Roman" w:cs="Times New Roman" w:hint="eastAsia"/>
        </w:rPr>
        <w:t xml:space="preserve"> </w:t>
      </w:r>
      <w:r w:rsidR="000E5843" w:rsidRPr="00903FC7">
        <w:rPr>
          <w:rFonts w:ascii="Times New Roman" w:hAnsi="Times New Roman" w:cs="Times New Roman" w:hint="eastAsia"/>
        </w:rPr>
        <w:t>The integrated area of crystalline peaks</w:t>
      </w:r>
      <w:r w:rsidR="000E5843" w:rsidRPr="00903FC7">
        <w:rPr>
          <w:rFonts w:ascii="Times New Roman" w:hAnsi="Times New Roman" w:cs="Times New Roman"/>
        </w:rPr>
        <w:t xml:space="preserve"> </w:t>
      </w:r>
      <w:r w:rsidR="00D54D46">
        <w:rPr>
          <w:rFonts w:ascii="Times New Roman" w:hAnsi="Times New Roman" w:cs="Times New Roman" w:hint="eastAsia"/>
        </w:rPr>
        <w:t>was</w:t>
      </w:r>
      <w:r w:rsidR="00D54D46" w:rsidRPr="00903FC7">
        <w:rPr>
          <w:rFonts w:ascii="Times New Roman" w:hAnsi="Times New Roman" w:cs="Times New Roman" w:hint="eastAsia"/>
        </w:rPr>
        <w:t xml:space="preserve"> </w:t>
      </w:r>
      <w:r w:rsidR="000E5843" w:rsidRPr="00903FC7">
        <w:rPr>
          <w:rFonts w:ascii="Times New Roman" w:hAnsi="Times New Roman" w:cs="Times New Roman" w:hint="eastAsia"/>
        </w:rPr>
        <w:t>A</w:t>
      </w:r>
      <w:r w:rsidR="000E5843" w:rsidRPr="00903FC7">
        <w:rPr>
          <w:rFonts w:ascii="Times New Roman" w:hAnsi="Times New Roman" w:cs="Times New Roman" w:hint="eastAsia"/>
          <w:vertAlign w:val="subscript"/>
        </w:rPr>
        <w:t>c</w:t>
      </w:r>
      <w:r w:rsidR="000E5843" w:rsidRPr="00903FC7">
        <w:rPr>
          <w:rFonts w:ascii="Times New Roman" w:hAnsi="Times New Roman" w:cs="Times New Roman" w:hint="eastAsia"/>
        </w:rPr>
        <w:t xml:space="preserve"> and the total integrated area under XRD curve</w:t>
      </w:r>
      <w:r w:rsidR="000E5843" w:rsidRPr="00903FC7">
        <w:rPr>
          <w:rFonts w:ascii="Times New Roman" w:hAnsi="Times New Roman" w:cs="Times New Roman"/>
        </w:rPr>
        <w:t xml:space="preserve"> </w:t>
      </w:r>
      <w:r w:rsidR="00D54D46">
        <w:rPr>
          <w:rFonts w:ascii="Times New Roman" w:hAnsi="Times New Roman" w:cs="Times New Roman" w:hint="eastAsia"/>
        </w:rPr>
        <w:t>was</w:t>
      </w:r>
      <w:r w:rsidR="00D54D46" w:rsidRPr="00903FC7">
        <w:rPr>
          <w:rFonts w:ascii="Times New Roman" w:hAnsi="Times New Roman" w:cs="Times New Roman" w:hint="eastAsia"/>
        </w:rPr>
        <w:t xml:space="preserve"> </w:t>
      </w:r>
      <w:r w:rsidR="000E5843" w:rsidRPr="00903FC7">
        <w:rPr>
          <w:rFonts w:ascii="Times New Roman" w:hAnsi="Times New Roman" w:cs="Times New Roman" w:hint="eastAsia"/>
        </w:rPr>
        <w:t>A</w:t>
      </w:r>
      <w:r w:rsidR="000E5843" w:rsidRPr="00903FC7">
        <w:rPr>
          <w:rFonts w:ascii="Times New Roman" w:hAnsi="Times New Roman" w:cs="Times New Roman" w:hint="eastAsia"/>
          <w:vertAlign w:val="subscript"/>
        </w:rPr>
        <w:t>t</w:t>
      </w:r>
      <w:r w:rsidR="000E5843" w:rsidRPr="00903FC7">
        <w:rPr>
          <w:rFonts w:ascii="Times New Roman" w:hAnsi="Times New Roman" w:cs="Times New Roman" w:hint="eastAsia"/>
        </w:rPr>
        <w:t xml:space="preserve">. </w:t>
      </w:r>
      <w:r w:rsidR="000E5843" w:rsidRPr="00903FC7">
        <w:rPr>
          <w:rFonts w:ascii="Times New Roman" w:hAnsi="Times New Roman" w:cs="Times New Roman"/>
        </w:rPr>
        <w:t>T</w:t>
      </w:r>
      <w:r w:rsidR="000E5843" w:rsidRPr="00903FC7">
        <w:rPr>
          <w:rFonts w:ascii="Times New Roman" w:hAnsi="Times New Roman" w:cs="Times New Roman" w:hint="eastAsia"/>
        </w:rPr>
        <w:t>he degree of crystallinity was calculated using the area method:</w:t>
      </w:r>
    </w:p>
    <w:p w14:paraId="62C617E3" w14:textId="290A6DA7" w:rsidR="00D6001B" w:rsidRPr="00903FC7" w:rsidRDefault="000E5843" w:rsidP="00904251">
      <w:pPr>
        <w:ind w:firstLineChars="200" w:firstLine="560"/>
        <w:jc w:val="center"/>
        <w:rPr>
          <w:rFonts w:ascii="Times New Roman" w:hAnsi="Times New Roman" w:cs="Times New Roman"/>
          <w:sz w:val="28"/>
          <w:szCs w:val="28"/>
        </w:rPr>
      </w:pPr>
      <w:proofErr w:type="spellStart"/>
      <w:r w:rsidRPr="00903FC7">
        <w:rPr>
          <w:rFonts w:ascii="Times New Roman" w:eastAsia="宋体" w:hAnsi="Times New Roman" w:cs="Times New Roman" w:hint="eastAsia"/>
          <w:sz w:val="28"/>
          <w:szCs w:val="28"/>
        </w:rPr>
        <w:lastRenderedPageBreak/>
        <w:t>X</w:t>
      </w:r>
      <w:r w:rsidRPr="00903FC7">
        <w:rPr>
          <w:rFonts w:ascii="Times New Roman" w:eastAsia="宋体" w:hAnsi="Times New Roman" w:cs="Times New Roman" w:hint="eastAsia"/>
          <w:sz w:val="28"/>
          <w:szCs w:val="28"/>
          <w:vertAlign w:val="subscript"/>
        </w:rPr>
        <w:t>c</w:t>
      </w:r>
      <w:proofErr w:type="spellEnd"/>
      <w:r w:rsidRPr="00903FC7">
        <w:rPr>
          <w:rFonts w:ascii="Times New Roman" w:eastAsia="宋体" w:hAnsi="Times New Roman" w:cs="Times New Roman" w:hint="eastAsia"/>
          <w:sz w:val="28"/>
          <w:szCs w:val="28"/>
        </w:rPr>
        <w:t xml:space="preserve"> (%) = A</w:t>
      </w:r>
      <w:r w:rsidRPr="00903FC7">
        <w:rPr>
          <w:rFonts w:ascii="Times New Roman" w:eastAsia="宋体" w:hAnsi="Times New Roman" w:cs="Times New Roman" w:hint="eastAsia"/>
          <w:sz w:val="28"/>
          <w:szCs w:val="28"/>
          <w:vertAlign w:val="subscript"/>
        </w:rPr>
        <w:t>c</w:t>
      </w:r>
      <w:r w:rsidRPr="00903FC7">
        <w:rPr>
          <w:rFonts w:ascii="Times New Roman" w:eastAsia="宋体" w:hAnsi="Times New Roman" w:cs="Times New Roman" w:hint="eastAsia"/>
          <w:sz w:val="28"/>
          <w:szCs w:val="28"/>
        </w:rPr>
        <w:t>/A</w:t>
      </w:r>
      <w:r w:rsidRPr="00903FC7">
        <w:rPr>
          <w:rFonts w:ascii="Times New Roman" w:eastAsia="宋体" w:hAnsi="Times New Roman" w:cs="Times New Roman" w:hint="eastAsia"/>
          <w:sz w:val="28"/>
          <w:szCs w:val="28"/>
          <w:vertAlign w:val="subscript"/>
        </w:rPr>
        <w:t>t</w:t>
      </w:r>
      <w:r w:rsidRPr="00903FC7">
        <w:rPr>
          <w:rFonts w:ascii="Times New Roman" w:eastAsia="宋体" w:hAnsi="Times New Roman" w:cs="Times New Roman" w:hint="eastAsia"/>
          <w:sz w:val="28"/>
          <w:szCs w:val="28"/>
        </w:rPr>
        <w:t xml:space="preserve"> </w:t>
      </w:r>
      <w:r w:rsidRPr="00903FC7">
        <w:rPr>
          <w:rFonts w:ascii="Times New Roman" w:hAnsi="Times New Roman" w:cs="Times New Roman"/>
          <w:sz w:val="28"/>
          <w:szCs w:val="28"/>
        </w:rPr>
        <w:t>×</w:t>
      </w:r>
      <w:r w:rsidR="00001221" w:rsidRPr="00903FC7">
        <w:rPr>
          <w:rFonts w:ascii="Times New Roman" w:hAnsi="Times New Roman" w:cs="Times New Roman" w:hint="eastAsia"/>
          <w:sz w:val="28"/>
          <w:szCs w:val="28"/>
        </w:rPr>
        <w:t xml:space="preserve"> </w:t>
      </w:r>
      <w:r w:rsidRPr="00903FC7">
        <w:rPr>
          <w:rFonts w:ascii="Times New Roman" w:hAnsi="Times New Roman" w:cs="Times New Roman" w:hint="eastAsia"/>
          <w:sz w:val="28"/>
          <w:szCs w:val="28"/>
        </w:rPr>
        <w:t>100 %.</w:t>
      </w:r>
      <w:r w:rsidR="006E08FF" w:rsidRPr="00903FC7">
        <w:rPr>
          <w:rFonts w:ascii="Times New Roman" w:hAnsi="Times New Roman" w:cs="Times New Roman"/>
          <w:color w:val="0D0D0D" w:themeColor="text1" w:themeTint="F2"/>
          <w:sz w:val="24"/>
          <w:szCs w:val="24"/>
        </w:rPr>
        <w:t xml:space="preserve">                  </w:t>
      </w:r>
      <w:r w:rsidR="00904251" w:rsidRPr="00903FC7">
        <w:rPr>
          <w:rFonts w:ascii="Times New Roman" w:hAnsi="Times New Roman" w:cs="Times New Roman" w:hint="eastAsia"/>
          <w:color w:val="0D0D0D" w:themeColor="text1" w:themeTint="F2"/>
          <w:sz w:val="24"/>
          <w:szCs w:val="24"/>
        </w:rPr>
        <w:t xml:space="preserve">              </w:t>
      </w:r>
      <w:r w:rsidR="006E08FF" w:rsidRPr="00903FC7">
        <w:rPr>
          <w:rFonts w:ascii="Times New Roman" w:hAnsi="Times New Roman" w:cs="Times New Roman"/>
          <w:color w:val="0D0D0D" w:themeColor="text1" w:themeTint="F2"/>
          <w:sz w:val="24"/>
          <w:szCs w:val="24"/>
        </w:rPr>
        <w:t xml:space="preserve">   </w:t>
      </w:r>
      <w:r w:rsidR="006E08FF" w:rsidRPr="00903FC7">
        <w:rPr>
          <w:rFonts w:ascii="Times New Roman" w:hAnsi="Times New Roman" w:cs="Times New Roman" w:hint="eastAsia"/>
          <w:color w:val="0D0D0D" w:themeColor="text1" w:themeTint="F2"/>
          <w:sz w:val="24"/>
          <w:szCs w:val="24"/>
        </w:rPr>
        <w:t>Eq (S</w:t>
      </w:r>
      <w:r w:rsidR="00904251" w:rsidRPr="00903FC7">
        <w:rPr>
          <w:rFonts w:ascii="Times New Roman" w:hAnsi="Times New Roman" w:cs="Times New Roman" w:hint="eastAsia"/>
          <w:color w:val="0D0D0D" w:themeColor="text1" w:themeTint="F2"/>
          <w:sz w:val="24"/>
          <w:szCs w:val="24"/>
        </w:rPr>
        <w:t>2</w:t>
      </w:r>
      <w:r w:rsidR="006E08FF" w:rsidRPr="00903FC7">
        <w:rPr>
          <w:rFonts w:ascii="Times New Roman" w:hAnsi="Times New Roman" w:cs="Times New Roman" w:hint="eastAsia"/>
          <w:color w:val="0D0D0D" w:themeColor="text1" w:themeTint="F2"/>
          <w:sz w:val="24"/>
          <w:szCs w:val="24"/>
        </w:rPr>
        <w:t>)</w:t>
      </w:r>
    </w:p>
    <w:p w14:paraId="6F4F4A55" w14:textId="77777777" w:rsidR="00C536DD" w:rsidRPr="00903FC7" w:rsidRDefault="00C536DD" w:rsidP="00C536DD">
      <w:pPr>
        <w:ind w:firstLineChars="200" w:firstLine="560"/>
        <w:jc w:val="center"/>
        <w:rPr>
          <w:rFonts w:ascii="Times New Roman" w:eastAsia="宋体" w:hAnsi="Times New Roman" w:cs="Times New Roman"/>
          <w:sz w:val="28"/>
          <w:szCs w:val="28"/>
        </w:rPr>
      </w:pPr>
    </w:p>
    <w:p w14:paraId="6CFB4B62" w14:textId="60614D65" w:rsidR="00720174" w:rsidRPr="00903FC7" w:rsidRDefault="00720174" w:rsidP="001C0078">
      <w:pPr>
        <w:pStyle w:val="a9"/>
        <w:numPr>
          <w:ilvl w:val="0"/>
          <w:numId w:val="2"/>
        </w:numPr>
        <w:rPr>
          <w:rFonts w:ascii="Times New Roman" w:hAnsi="Times New Roman" w:cs="Times New Roman"/>
          <w:szCs w:val="21"/>
        </w:rPr>
      </w:pPr>
      <w:r w:rsidRPr="00903FC7">
        <w:rPr>
          <w:rFonts w:ascii="Times New Roman" w:hAnsi="Times New Roman" w:cs="Times New Roman" w:hint="eastAsia"/>
          <w:szCs w:val="21"/>
        </w:rPr>
        <w:t xml:space="preserve">Swelling </w:t>
      </w:r>
      <w:r w:rsidRPr="00903FC7">
        <w:rPr>
          <w:rFonts w:ascii="Times New Roman" w:hAnsi="Times New Roman" w:cs="Times New Roman"/>
          <w:szCs w:val="21"/>
        </w:rPr>
        <w:t>measurement</w:t>
      </w:r>
      <w:r w:rsidRPr="00903FC7">
        <w:rPr>
          <w:rFonts w:ascii="Times New Roman" w:hAnsi="Times New Roman" w:cs="Times New Roman" w:hint="eastAsia"/>
          <w:szCs w:val="21"/>
        </w:rPr>
        <w:t xml:space="preserve"> of hydrogels.</w:t>
      </w:r>
    </w:p>
    <w:p w14:paraId="7F2FBB54" w14:textId="72911E5C" w:rsidR="00C536DD" w:rsidRPr="00903FC7" w:rsidRDefault="00CD02DF" w:rsidP="00CD02DF">
      <w:pPr>
        <w:ind w:firstLineChars="200" w:firstLine="420"/>
        <w:rPr>
          <w:rFonts w:ascii="Times New Roman" w:hAnsi="Times New Roman" w:cs="Times New Roman"/>
          <w:szCs w:val="21"/>
        </w:rPr>
      </w:pPr>
      <w:r w:rsidRPr="00903FC7">
        <w:rPr>
          <w:rFonts w:ascii="Times New Roman" w:hAnsi="Times New Roman" w:cs="Times New Roman" w:hint="eastAsia"/>
          <w:szCs w:val="21"/>
        </w:rPr>
        <w:t>The swelling behavior of the hydrogels was evaluated in PBS. Briefly, each hydrogel sample was weighed to record the initial mass (W</w:t>
      </w:r>
      <w:r w:rsidRPr="00903FC7">
        <w:rPr>
          <w:rFonts w:ascii="Times New Roman" w:hAnsi="Times New Roman" w:cs="Times New Roman" w:hint="eastAsia"/>
          <w:szCs w:val="21"/>
          <w:vertAlign w:val="subscript"/>
        </w:rPr>
        <w:t>0</w:t>
      </w:r>
      <w:r w:rsidRPr="00903FC7">
        <w:rPr>
          <w:rFonts w:ascii="Times New Roman" w:hAnsi="Times New Roman" w:cs="Times New Roman" w:hint="eastAsia"/>
          <w:szCs w:val="21"/>
        </w:rPr>
        <w:t xml:space="preserve">), then immersed in PBS at 37 </w:t>
      </w:r>
      <w:r w:rsidRPr="00903FC7">
        <w:rPr>
          <w:rFonts w:ascii="Times New Roman" w:hAnsi="Times New Roman" w:cs="Times New Roman" w:hint="eastAsia"/>
          <w:szCs w:val="21"/>
        </w:rPr>
        <w:t>°</w:t>
      </w:r>
      <w:r w:rsidRPr="00903FC7">
        <w:rPr>
          <w:rFonts w:ascii="Times New Roman" w:hAnsi="Times New Roman" w:cs="Times New Roman" w:hint="eastAsia"/>
          <w:szCs w:val="21"/>
        </w:rPr>
        <w:t xml:space="preserve">C. After </w:t>
      </w:r>
      <w:r w:rsidR="00001221" w:rsidRPr="00903FC7">
        <w:rPr>
          <w:rFonts w:ascii="Times New Roman" w:hAnsi="Times New Roman" w:cs="Times New Roman" w:hint="eastAsia"/>
          <w:szCs w:val="21"/>
        </w:rPr>
        <w:t>1, 2, 3, 4, 5, 6, 8, 12 and 24 hours</w:t>
      </w:r>
      <w:r w:rsidRPr="00903FC7">
        <w:rPr>
          <w:rFonts w:ascii="Times New Roman" w:hAnsi="Times New Roman" w:cs="Times New Roman" w:hint="eastAsia"/>
          <w:szCs w:val="21"/>
        </w:rPr>
        <w:t xml:space="preserve">, </w:t>
      </w:r>
      <w:r w:rsidR="00D54D46">
        <w:rPr>
          <w:rFonts w:ascii="Times New Roman" w:hAnsi="Times New Roman" w:cs="Times New Roman" w:hint="eastAsia"/>
          <w:szCs w:val="21"/>
        </w:rPr>
        <w:t>the surface liquid was removed, and the samples were</w:t>
      </w:r>
      <w:r w:rsidRPr="00903FC7">
        <w:rPr>
          <w:rFonts w:ascii="Times New Roman" w:hAnsi="Times New Roman" w:cs="Times New Roman" w:hint="eastAsia"/>
          <w:szCs w:val="21"/>
        </w:rPr>
        <w:t xml:space="preserve"> immediately weighed to obtain the swollen mass (</w:t>
      </w:r>
      <w:proofErr w:type="spellStart"/>
      <w:r w:rsidRPr="00903FC7">
        <w:rPr>
          <w:rFonts w:ascii="Times New Roman" w:hAnsi="Times New Roman" w:cs="Times New Roman" w:hint="eastAsia"/>
          <w:szCs w:val="21"/>
        </w:rPr>
        <w:t>W</w:t>
      </w:r>
      <w:r w:rsidRPr="00903FC7">
        <w:rPr>
          <w:rFonts w:ascii="Times New Roman" w:hAnsi="Times New Roman" w:cs="Times New Roman" w:hint="eastAsia"/>
          <w:szCs w:val="21"/>
          <w:vertAlign w:val="subscript"/>
        </w:rPr>
        <w:t>t</w:t>
      </w:r>
      <w:proofErr w:type="spellEnd"/>
      <w:r w:rsidRPr="00903FC7">
        <w:rPr>
          <w:rFonts w:ascii="Times New Roman" w:hAnsi="Times New Roman" w:cs="Times New Roman" w:hint="eastAsia"/>
          <w:szCs w:val="21"/>
        </w:rPr>
        <w:t>). The swelling ratio was calculated as</w:t>
      </w:r>
      <w:r w:rsidR="00001221" w:rsidRPr="00903FC7">
        <w:rPr>
          <w:rFonts w:ascii="Times New Roman" w:hAnsi="Times New Roman" w:cs="Times New Roman" w:hint="eastAsia"/>
          <w:szCs w:val="21"/>
        </w:rPr>
        <w:t>:</w:t>
      </w:r>
    </w:p>
    <w:p w14:paraId="106EDA8D" w14:textId="7E54C081" w:rsidR="006E08FF" w:rsidRPr="00903FC7" w:rsidRDefault="00001221" w:rsidP="006E08FF">
      <w:pPr>
        <w:ind w:firstLineChars="200" w:firstLine="560"/>
        <w:jc w:val="center"/>
        <w:rPr>
          <w:rFonts w:ascii="Times New Roman" w:hAnsi="Times New Roman" w:cs="Times New Roman"/>
          <w:sz w:val="28"/>
          <w:szCs w:val="28"/>
        </w:rPr>
      </w:pPr>
      <w:r w:rsidRPr="00903FC7">
        <w:rPr>
          <w:rFonts w:ascii="Times New Roman" w:eastAsia="宋体" w:hAnsi="Times New Roman" w:cs="Times New Roman" w:hint="eastAsia"/>
          <w:sz w:val="28"/>
          <w:szCs w:val="28"/>
        </w:rPr>
        <w:t xml:space="preserve">Swelling ratio (%) = </w:t>
      </w:r>
      <w:proofErr w:type="spellStart"/>
      <w:r w:rsidRPr="00903FC7">
        <w:rPr>
          <w:rFonts w:ascii="Times New Roman" w:eastAsia="宋体" w:hAnsi="Times New Roman" w:cs="Times New Roman" w:hint="eastAsia"/>
          <w:sz w:val="28"/>
          <w:szCs w:val="28"/>
        </w:rPr>
        <w:t>W</w:t>
      </w:r>
      <w:r w:rsidRPr="00903FC7">
        <w:rPr>
          <w:rFonts w:ascii="Times New Roman" w:eastAsia="宋体" w:hAnsi="Times New Roman" w:cs="Times New Roman" w:hint="eastAsia"/>
          <w:sz w:val="28"/>
          <w:szCs w:val="28"/>
          <w:vertAlign w:val="subscript"/>
        </w:rPr>
        <w:t>t</w:t>
      </w:r>
      <w:proofErr w:type="spellEnd"/>
      <w:r w:rsidRPr="00903FC7">
        <w:rPr>
          <w:rFonts w:ascii="Times New Roman" w:eastAsia="宋体" w:hAnsi="Times New Roman" w:cs="Times New Roman" w:hint="eastAsia"/>
          <w:sz w:val="28"/>
          <w:szCs w:val="28"/>
        </w:rPr>
        <w:t>/W</w:t>
      </w:r>
      <w:r w:rsidRPr="00903FC7">
        <w:rPr>
          <w:rFonts w:ascii="Times New Roman" w:eastAsia="宋体" w:hAnsi="Times New Roman" w:cs="Times New Roman" w:hint="eastAsia"/>
          <w:sz w:val="28"/>
          <w:szCs w:val="28"/>
          <w:vertAlign w:val="subscript"/>
        </w:rPr>
        <w:t>0</w:t>
      </w:r>
      <w:r w:rsidRPr="00903FC7">
        <w:rPr>
          <w:rFonts w:ascii="Times New Roman" w:eastAsia="宋体" w:hAnsi="Times New Roman" w:cs="Times New Roman" w:hint="eastAsia"/>
          <w:sz w:val="28"/>
          <w:szCs w:val="28"/>
        </w:rPr>
        <w:t xml:space="preserve"> </w:t>
      </w:r>
      <w:r w:rsidRPr="00903FC7">
        <w:rPr>
          <w:rFonts w:ascii="Times New Roman" w:eastAsia="宋体" w:hAnsi="Times New Roman" w:cs="Times New Roman"/>
          <w:sz w:val="28"/>
          <w:szCs w:val="28"/>
        </w:rPr>
        <w:t>×</w:t>
      </w:r>
      <w:r w:rsidRPr="00903FC7">
        <w:rPr>
          <w:rFonts w:ascii="Times New Roman" w:eastAsia="宋体" w:hAnsi="Times New Roman" w:cs="Times New Roman" w:hint="eastAsia"/>
          <w:sz w:val="28"/>
          <w:szCs w:val="28"/>
        </w:rPr>
        <w:t xml:space="preserve"> 100 %</w:t>
      </w:r>
      <w:r w:rsidR="006E08FF" w:rsidRPr="00903FC7">
        <w:rPr>
          <w:rFonts w:ascii="Times New Roman" w:hAnsi="Times New Roman" w:cs="Times New Roman"/>
          <w:color w:val="0D0D0D" w:themeColor="text1" w:themeTint="F2"/>
          <w:sz w:val="24"/>
          <w:szCs w:val="24"/>
        </w:rPr>
        <w:t xml:space="preserve">                    </w:t>
      </w:r>
      <w:r w:rsidR="00904251" w:rsidRPr="00903FC7">
        <w:rPr>
          <w:rFonts w:ascii="Times New Roman" w:hAnsi="Times New Roman" w:cs="Times New Roman" w:hint="eastAsia"/>
          <w:color w:val="0D0D0D" w:themeColor="text1" w:themeTint="F2"/>
          <w:sz w:val="24"/>
          <w:szCs w:val="24"/>
        </w:rPr>
        <w:t xml:space="preserve">  </w:t>
      </w:r>
      <w:r w:rsidR="006E08FF" w:rsidRPr="00903FC7">
        <w:rPr>
          <w:rFonts w:ascii="Times New Roman" w:hAnsi="Times New Roman" w:cs="Times New Roman"/>
          <w:color w:val="0D0D0D" w:themeColor="text1" w:themeTint="F2"/>
          <w:sz w:val="24"/>
          <w:szCs w:val="24"/>
        </w:rPr>
        <w:t xml:space="preserve"> </w:t>
      </w:r>
      <w:r w:rsidR="006E08FF" w:rsidRPr="00903FC7">
        <w:rPr>
          <w:rFonts w:ascii="Times New Roman" w:hAnsi="Times New Roman" w:cs="Times New Roman" w:hint="eastAsia"/>
          <w:color w:val="0D0D0D" w:themeColor="text1" w:themeTint="F2"/>
          <w:sz w:val="24"/>
          <w:szCs w:val="24"/>
        </w:rPr>
        <w:t>Eq (S3)</w:t>
      </w:r>
    </w:p>
    <w:p w14:paraId="003A244C" w14:textId="07C31337" w:rsidR="00001221" w:rsidRPr="00903FC7" w:rsidRDefault="00001221" w:rsidP="00BD568C">
      <w:pPr>
        <w:ind w:firstLineChars="200" w:firstLine="560"/>
        <w:jc w:val="center"/>
        <w:rPr>
          <w:rFonts w:ascii="Times New Roman" w:eastAsia="宋体" w:hAnsi="Times New Roman" w:cs="Times New Roman"/>
          <w:sz w:val="28"/>
          <w:szCs w:val="28"/>
        </w:rPr>
      </w:pPr>
    </w:p>
    <w:p w14:paraId="0BD3D7CB" w14:textId="77777777" w:rsidR="00001221" w:rsidRPr="00903FC7" w:rsidRDefault="00001221" w:rsidP="00CD02DF">
      <w:pPr>
        <w:ind w:firstLineChars="200" w:firstLine="420"/>
        <w:rPr>
          <w:rFonts w:ascii="Times New Roman" w:hAnsi="Times New Roman" w:cs="Times New Roman"/>
          <w:szCs w:val="21"/>
        </w:rPr>
      </w:pPr>
    </w:p>
    <w:p w14:paraId="2DBC5EA8" w14:textId="261BE650" w:rsidR="00536A16" w:rsidRPr="00903FC7" w:rsidRDefault="00536A16">
      <w:pPr>
        <w:widowControl/>
        <w:jc w:val="left"/>
        <w:rPr>
          <w:rFonts w:ascii="Times New Roman" w:hAnsi="Times New Roman" w:cs="Times New Roman"/>
          <w:szCs w:val="21"/>
        </w:rPr>
      </w:pPr>
      <w:r w:rsidRPr="00903FC7">
        <w:rPr>
          <w:rFonts w:ascii="Times New Roman" w:hAnsi="Times New Roman" w:cs="Times New Roman"/>
          <w:szCs w:val="21"/>
        </w:rPr>
        <w:br w:type="page"/>
      </w:r>
    </w:p>
    <w:p w14:paraId="175F48BB" w14:textId="77777777" w:rsidR="00D6001B" w:rsidRPr="00903FC7" w:rsidRDefault="00D6001B" w:rsidP="00D6001B">
      <w:pPr>
        <w:pStyle w:val="a9"/>
        <w:ind w:left="360"/>
        <w:rPr>
          <w:rFonts w:ascii="Times New Roman" w:hAnsi="Times New Roman" w:cs="Times New Roman"/>
          <w:szCs w:val="21"/>
        </w:rPr>
      </w:pPr>
    </w:p>
    <w:p w14:paraId="452B36C2" w14:textId="5D495EC8" w:rsidR="006C1CB2" w:rsidRPr="00903FC7" w:rsidRDefault="005E2668" w:rsidP="00720174">
      <w:pPr>
        <w:rPr>
          <w:rFonts w:ascii="Times New Roman" w:hAnsi="Times New Roman" w:cs="Times New Roman"/>
          <w:b/>
          <w:bCs/>
          <w:sz w:val="24"/>
          <w:szCs w:val="28"/>
        </w:rPr>
      </w:pPr>
      <w:r w:rsidRPr="00903FC7">
        <w:rPr>
          <w:rFonts w:ascii="Times New Roman" w:hAnsi="Times New Roman" w:cs="Times New Roman" w:hint="eastAsia"/>
          <w:b/>
          <w:bCs/>
          <w:sz w:val="24"/>
          <w:szCs w:val="28"/>
        </w:rPr>
        <w:t>Results</w:t>
      </w:r>
    </w:p>
    <w:p w14:paraId="47EA476E" w14:textId="77777777" w:rsidR="006E08FF" w:rsidRPr="00903FC7" w:rsidRDefault="006E08FF" w:rsidP="006E08FF">
      <w:pPr>
        <w:rPr>
          <w:rFonts w:ascii="Times New Roman" w:hAnsi="Times New Roman" w:cs="Times New Roman"/>
          <w:b/>
          <w:bCs/>
          <w:sz w:val="24"/>
          <w:szCs w:val="28"/>
        </w:rPr>
      </w:pPr>
    </w:p>
    <w:p w14:paraId="01C31185" w14:textId="48E3668D" w:rsidR="006E08FF" w:rsidRPr="00903FC7" w:rsidRDefault="00AC17AC" w:rsidP="006E08FF">
      <w:pPr>
        <w:rPr>
          <w:rFonts w:ascii="Times New Roman" w:hAnsi="Times New Roman" w:cs="Times New Roman"/>
          <w:b/>
          <w:bCs/>
          <w:sz w:val="24"/>
          <w:szCs w:val="28"/>
        </w:rPr>
      </w:pPr>
      <w:r w:rsidRPr="00903FC7">
        <w:rPr>
          <w:rFonts w:ascii="Times New Roman" w:hAnsi="Times New Roman" w:cs="Times New Roman" w:hint="eastAsia"/>
          <w:b/>
          <w:bCs/>
          <w:sz w:val="24"/>
          <w:szCs w:val="28"/>
        </w:rPr>
        <w:t>Table S1</w:t>
      </w:r>
    </w:p>
    <w:p w14:paraId="3383C487" w14:textId="77777777" w:rsidR="006E08FF" w:rsidRPr="00903FC7" w:rsidRDefault="006E08FF" w:rsidP="006E08FF">
      <w:pPr>
        <w:jc w:val="center"/>
        <w:rPr>
          <w:rFonts w:ascii="Times New Roman" w:hAnsi="Times New Roman" w:cs="Times New Roman"/>
          <w:b/>
          <w:bCs/>
        </w:rPr>
      </w:pPr>
      <w:r w:rsidRPr="00903FC7">
        <w:rPr>
          <w:rFonts w:ascii="Times New Roman" w:hAnsi="Times New Roman" w:cs="Times New Roman" w:hint="eastAsia"/>
          <w:b/>
          <w:bCs/>
        </w:rPr>
        <w:t>Table S1. The average pore size and porosity of hydrogels.</w:t>
      </w:r>
    </w:p>
    <w:tbl>
      <w:tblPr>
        <w:tblStyle w:val="ae"/>
        <w:tblpPr w:leftFromText="180" w:rightFromText="180" w:vertAnchor="text" w:tblpXSpec="center" w:tblpY="103"/>
        <w:tblW w:w="0" w:type="auto"/>
        <w:tblBorders>
          <w:top w:val="single" w:sz="12" w:space="0" w:color="auto"/>
          <w:left w:val="none" w:sz="0" w:space="0" w:color="auto"/>
          <w:bottom w:val="single" w:sz="12" w:space="0" w:color="auto"/>
          <w:right w:val="none" w:sz="0" w:space="0" w:color="auto"/>
          <w:insideH w:val="none" w:sz="0" w:space="0" w:color="auto"/>
          <w:insideV w:val="none" w:sz="0" w:space="0" w:color="auto"/>
        </w:tblBorders>
        <w:tblLook w:val="04A0" w:firstRow="1" w:lastRow="0" w:firstColumn="1" w:lastColumn="0" w:noHBand="0" w:noVBand="1"/>
      </w:tblPr>
      <w:tblGrid>
        <w:gridCol w:w="2888"/>
        <w:gridCol w:w="2572"/>
        <w:gridCol w:w="2846"/>
      </w:tblGrid>
      <w:tr w:rsidR="006E08FF" w:rsidRPr="00903FC7" w14:paraId="30618A50" w14:textId="77777777" w:rsidTr="005629E6">
        <w:tc>
          <w:tcPr>
            <w:tcW w:w="2888" w:type="dxa"/>
            <w:tcBorders>
              <w:top w:val="single" w:sz="12" w:space="0" w:color="auto"/>
              <w:bottom w:val="single" w:sz="8" w:space="0" w:color="auto"/>
            </w:tcBorders>
          </w:tcPr>
          <w:p w14:paraId="61174523" w14:textId="77777777" w:rsidR="006E08FF" w:rsidRPr="00903FC7" w:rsidRDefault="006E08FF" w:rsidP="005629E6">
            <w:pPr>
              <w:jc w:val="center"/>
              <w:rPr>
                <w:rFonts w:ascii="Times New Roman" w:hAnsi="Times New Roman" w:cs="Times New Roman"/>
              </w:rPr>
            </w:pPr>
            <w:r w:rsidRPr="00903FC7">
              <w:rPr>
                <w:rFonts w:ascii="Times New Roman" w:hAnsi="Times New Roman" w:cs="Times New Roman" w:hint="eastAsia"/>
              </w:rPr>
              <w:t>Hydrogel</w:t>
            </w:r>
          </w:p>
        </w:tc>
        <w:tc>
          <w:tcPr>
            <w:tcW w:w="2572" w:type="dxa"/>
            <w:tcBorders>
              <w:top w:val="single" w:sz="12" w:space="0" w:color="auto"/>
              <w:bottom w:val="single" w:sz="8" w:space="0" w:color="auto"/>
            </w:tcBorders>
          </w:tcPr>
          <w:p w14:paraId="54C4353E" w14:textId="77777777" w:rsidR="006E08FF" w:rsidRPr="00903FC7" w:rsidRDefault="006E08FF" w:rsidP="005629E6">
            <w:pPr>
              <w:jc w:val="center"/>
              <w:rPr>
                <w:rFonts w:ascii="Times New Roman" w:hAnsi="Times New Roman" w:cs="Times New Roman"/>
              </w:rPr>
            </w:pPr>
            <w:r w:rsidRPr="00903FC7">
              <w:rPr>
                <w:rFonts w:ascii="Times New Roman" w:hAnsi="Times New Roman" w:cs="Times New Roman"/>
              </w:rPr>
              <w:t>A</w:t>
            </w:r>
            <w:r w:rsidRPr="00903FC7">
              <w:rPr>
                <w:rFonts w:ascii="Times New Roman" w:hAnsi="Times New Roman" w:cs="Times New Roman" w:hint="eastAsia"/>
              </w:rPr>
              <w:t xml:space="preserve">verage pore </w:t>
            </w:r>
            <w:r w:rsidRPr="00903FC7">
              <w:rPr>
                <w:rFonts w:ascii="Times New Roman" w:hAnsi="Times New Roman" w:cs="Times New Roman"/>
              </w:rPr>
              <w:t>size</w:t>
            </w:r>
            <w:r w:rsidRPr="00903FC7">
              <w:rPr>
                <w:rFonts w:ascii="Times New Roman" w:hAnsi="Times New Roman" w:cs="Times New Roman" w:hint="eastAsia"/>
              </w:rPr>
              <w:t xml:space="preserve"> (</w:t>
            </w:r>
            <w:proofErr w:type="spellStart"/>
            <w:r w:rsidRPr="00903FC7">
              <w:rPr>
                <w:rFonts w:ascii="Times New Roman" w:eastAsia="等线" w:hAnsi="Times New Roman" w:cs="Times New Roman"/>
              </w:rPr>
              <w:t>μ</w:t>
            </w:r>
            <w:r w:rsidRPr="00903FC7">
              <w:rPr>
                <w:rFonts w:ascii="Times New Roman" w:hAnsi="Times New Roman" w:cs="Times New Roman" w:hint="eastAsia"/>
              </w:rPr>
              <w:t>m</w:t>
            </w:r>
            <w:proofErr w:type="spellEnd"/>
            <w:r w:rsidRPr="00903FC7">
              <w:rPr>
                <w:rFonts w:ascii="Times New Roman" w:hAnsi="Times New Roman" w:cs="Times New Roman" w:hint="eastAsia"/>
              </w:rPr>
              <w:t>)</w:t>
            </w:r>
          </w:p>
        </w:tc>
        <w:tc>
          <w:tcPr>
            <w:tcW w:w="2846" w:type="dxa"/>
            <w:tcBorders>
              <w:top w:val="single" w:sz="12" w:space="0" w:color="auto"/>
              <w:bottom w:val="single" w:sz="8" w:space="0" w:color="auto"/>
            </w:tcBorders>
          </w:tcPr>
          <w:p w14:paraId="063B6A16" w14:textId="77777777" w:rsidR="006E08FF" w:rsidRPr="00903FC7" w:rsidRDefault="006E08FF" w:rsidP="005629E6">
            <w:pPr>
              <w:jc w:val="center"/>
              <w:rPr>
                <w:rFonts w:ascii="Times New Roman" w:hAnsi="Times New Roman" w:cs="Times New Roman"/>
              </w:rPr>
            </w:pPr>
            <w:r w:rsidRPr="00903FC7">
              <w:rPr>
                <w:rFonts w:ascii="Times New Roman" w:hAnsi="Times New Roman" w:cs="Times New Roman" w:hint="eastAsia"/>
              </w:rPr>
              <w:t>Porosity (%)</w:t>
            </w:r>
          </w:p>
        </w:tc>
      </w:tr>
      <w:tr w:rsidR="006E08FF" w:rsidRPr="00903FC7" w14:paraId="14298F36" w14:textId="77777777" w:rsidTr="005629E6">
        <w:tc>
          <w:tcPr>
            <w:tcW w:w="2888" w:type="dxa"/>
            <w:tcBorders>
              <w:top w:val="single" w:sz="8" w:space="0" w:color="auto"/>
            </w:tcBorders>
          </w:tcPr>
          <w:p w14:paraId="2903DB02" w14:textId="77777777" w:rsidR="006E08FF" w:rsidRPr="00903FC7" w:rsidRDefault="006E08FF" w:rsidP="005629E6">
            <w:pPr>
              <w:jc w:val="center"/>
              <w:rPr>
                <w:rFonts w:ascii="Times New Roman" w:hAnsi="Times New Roman" w:cs="Times New Roman"/>
              </w:rPr>
            </w:pPr>
            <w:r w:rsidRPr="00903FC7">
              <w:rPr>
                <w:rFonts w:ascii="Times New Roman" w:hAnsi="Times New Roman" w:cs="Times New Roman" w:hint="eastAsia"/>
              </w:rPr>
              <w:t>PVA</w:t>
            </w:r>
          </w:p>
        </w:tc>
        <w:tc>
          <w:tcPr>
            <w:tcW w:w="2572" w:type="dxa"/>
            <w:tcBorders>
              <w:top w:val="single" w:sz="8" w:space="0" w:color="auto"/>
            </w:tcBorders>
          </w:tcPr>
          <w:p w14:paraId="13F59B32" w14:textId="77777777" w:rsidR="006E08FF" w:rsidRPr="00903FC7" w:rsidRDefault="006E08FF" w:rsidP="005629E6">
            <w:pPr>
              <w:jc w:val="center"/>
              <w:rPr>
                <w:rFonts w:ascii="Times New Roman" w:hAnsi="Times New Roman" w:cs="Times New Roman"/>
              </w:rPr>
            </w:pPr>
            <w:r w:rsidRPr="00903FC7">
              <w:rPr>
                <w:rFonts w:ascii="Times New Roman" w:hAnsi="Times New Roman" w:cs="Times New Roman" w:hint="eastAsia"/>
              </w:rPr>
              <w:t>14.87</w:t>
            </w:r>
          </w:p>
        </w:tc>
        <w:tc>
          <w:tcPr>
            <w:tcW w:w="2846" w:type="dxa"/>
            <w:tcBorders>
              <w:top w:val="single" w:sz="8" w:space="0" w:color="auto"/>
            </w:tcBorders>
          </w:tcPr>
          <w:p w14:paraId="504F7ADF" w14:textId="77777777" w:rsidR="006E08FF" w:rsidRPr="00903FC7" w:rsidRDefault="006E08FF" w:rsidP="005629E6">
            <w:pPr>
              <w:jc w:val="center"/>
              <w:rPr>
                <w:rFonts w:ascii="Times New Roman" w:hAnsi="Times New Roman" w:cs="Times New Roman"/>
              </w:rPr>
            </w:pPr>
            <w:r w:rsidRPr="00903FC7">
              <w:rPr>
                <w:rFonts w:ascii="Times New Roman" w:hAnsi="Times New Roman" w:cs="Times New Roman" w:hint="eastAsia"/>
              </w:rPr>
              <w:t>66.87</w:t>
            </w:r>
          </w:p>
        </w:tc>
      </w:tr>
      <w:tr w:rsidR="006E08FF" w:rsidRPr="00903FC7" w14:paraId="66245D09" w14:textId="77777777" w:rsidTr="005629E6">
        <w:tc>
          <w:tcPr>
            <w:tcW w:w="2888" w:type="dxa"/>
          </w:tcPr>
          <w:p w14:paraId="1967C810" w14:textId="77777777" w:rsidR="006E08FF" w:rsidRPr="00903FC7" w:rsidRDefault="006E08FF" w:rsidP="005629E6">
            <w:pPr>
              <w:jc w:val="center"/>
              <w:rPr>
                <w:rFonts w:ascii="Times New Roman" w:hAnsi="Times New Roman" w:cs="Times New Roman"/>
              </w:rPr>
            </w:pPr>
            <w:r w:rsidRPr="00903FC7">
              <w:rPr>
                <w:rFonts w:ascii="Times New Roman" w:hAnsi="Times New Roman" w:cs="Times New Roman" w:hint="eastAsia"/>
              </w:rPr>
              <w:t>PT</w:t>
            </w:r>
          </w:p>
        </w:tc>
        <w:tc>
          <w:tcPr>
            <w:tcW w:w="2572" w:type="dxa"/>
          </w:tcPr>
          <w:p w14:paraId="3D72BF31" w14:textId="77777777" w:rsidR="006E08FF" w:rsidRPr="00903FC7" w:rsidRDefault="006E08FF" w:rsidP="005629E6">
            <w:pPr>
              <w:jc w:val="center"/>
              <w:rPr>
                <w:rFonts w:ascii="Times New Roman" w:hAnsi="Times New Roman" w:cs="Times New Roman"/>
              </w:rPr>
            </w:pPr>
            <w:r w:rsidRPr="00903FC7">
              <w:rPr>
                <w:rFonts w:ascii="Times New Roman" w:hAnsi="Times New Roman" w:cs="Times New Roman" w:hint="eastAsia"/>
              </w:rPr>
              <w:t>50.32</w:t>
            </w:r>
          </w:p>
        </w:tc>
        <w:tc>
          <w:tcPr>
            <w:tcW w:w="2846" w:type="dxa"/>
          </w:tcPr>
          <w:p w14:paraId="761D892C" w14:textId="77777777" w:rsidR="006E08FF" w:rsidRPr="00903FC7" w:rsidRDefault="006E08FF" w:rsidP="005629E6">
            <w:pPr>
              <w:jc w:val="center"/>
              <w:rPr>
                <w:rFonts w:ascii="Times New Roman" w:hAnsi="Times New Roman" w:cs="Times New Roman"/>
              </w:rPr>
            </w:pPr>
            <w:r w:rsidRPr="00903FC7">
              <w:rPr>
                <w:rFonts w:ascii="Times New Roman" w:hAnsi="Times New Roman" w:cs="Times New Roman" w:hint="eastAsia"/>
              </w:rPr>
              <w:t>73.69</w:t>
            </w:r>
          </w:p>
        </w:tc>
      </w:tr>
      <w:tr w:rsidR="006E08FF" w:rsidRPr="00903FC7" w14:paraId="598D546C" w14:textId="77777777" w:rsidTr="005629E6">
        <w:tc>
          <w:tcPr>
            <w:tcW w:w="2888" w:type="dxa"/>
          </w:tcPr>
          <w:p w14:paraId="1C120C72" w14:textId="77777777" w:rsidR="006E08FF" w:rsidRPr="00903FC7" w:rsidRDefault="006E08FF" w:rsidP="005629E6">
            <w:pPr>
              <w:jc w:val="center"/>
              <w:rPr>
                <w:rFonts w:ascii="Times New Roman" w:hAnsi="Times New Roman" w:cs="Times New Roman"/>
              </w:rPr>
            </w:pPr>
            <w:r w:rsidRPr="00903FC7">
              <w:rPr>
                <w:rFonts w:ascii="Times New Roman" w:hAnsi="Times New Roman" w:cs="Times New Roman" w:hint="eastAsia"/>
              </w:rPr>
              <w:t>PTS</w:t>
            </w:r>
          </w:p>
        </w:tc>
        <w:tc>
          <w:tcPr>
            <w:tcW w:w="2572" w:type="dxa"/>
          </w:tcPr>
          <w:p w14:paraId="7B7433A6" w14:textId="77777777" w:rsidR="006E08FF" w:rsidRPr="00903FC7" w:rsidRDefault="006E08FF" w:rsidP="005629E6">
            <w:pPr>
              <w:jc w:val="center"/>
              <w:rPr>
                <w:rFonts w:ascii="Times New Roman" w:hAnsi="Times New Roman" w:cs="Times New Roman"/>
              </w:rPr>
            </w:pPr>
            <w:r w:rsidRPr="00903FC7">
              <w:rPr>
                <w:rFonts w:ascii="Times New Roman" w:hAnsi="Times New Roman" w:cs="Times New Roman" w:hint="eastAsia"/>
              </w:rPr>
              <w:t>19.45</w:t>
            </w:r>
          </w:p>
        </w:tc>
        <w:tc>
          <w:tcPr>
            <w:tcW w:w="2846" w:type="dxa"/>
          </w:tcPr>
          <w:p w14:paraId="33EE5706" w14:textId="77777777" w:rsidR="006E08FF" w:rsidRPr="00903FC7" w:rsidRDefault="006E08FF" w:rsidP="005629E6">
            <w:pPr>
              <w:jc w:val="center"/>
              <w:rPr>
                <w:rFonts w:ascii="Times New Roman" w:hAnsi="Times New Roman" w:cs="Times New Roman"/>
              </w:rPr>
            </w:pPr>
            <w:r w:rsidRPr="00903FC7">
              <w:rPr>
                <w:rFonts w:ascii="Times New Roman" w:hAnsi="Times New Roman" w:cs="Times New Roman" w:hint="eastAsia"/>
              </w:rPr>
              <w:t>62.78</w:t>
            </w:r>
          </w:p>
        </w:tc>
      </w:tr>
      <w:tr w:rsidR="006E08FF" w:rsidRPr="00903FC7" w14:paraId="3030984F" w14:textId="77777777" w:rsidTr="005629E6">
        <w:tc>
          <w:tcPr>
            <w:tcW w:w="2888" w:type="dxa"/>
          </w:tcPr>
          <w:p w14:paraId="1DECABDF" w14:textId="77777777" w:rsidR="006E08FF" w:rsidRPr="00903FC7" w:rsidRDefault="006E08FF" w:rsidP="005629E6">
            <w:pPr>
              <w:jc w:val="center"/>
              <w:rPr>
                <w:rFonts w:ascii="Times New Roman" w:hAnsi="Times New Roman" w:cs="Times New Roman"/>
              </w:rPr>
            </w:pPr>
            <w:r w:rsidRPr="00903FC7">
              <w:rPr>
                <w:rFonts w:ascii="Times New Roman" w:hAnsi="Times New Roman" w:cs="Times New Roman" w:hint="eastAsia"/>
              </w:rPr>
              <w:t>PTC</w:t>
            </w:r>
          </w:p>
        </w:tc>
        <w:tc>
          <w:tcPr>
            <w:tcW w:w="2572" w:type="dxa"/>
          </w:tcPr>
          <w:p w14:paraId="1B8A4E6C" w14:textId="77777777" w:rsidR="006E08FF" w:rsidRPr="00903FC7" w:rsidRDefault="006E08FF" w:rsidP="005629E6">
            <w:pPr>
              <w:jc w:val="center"/>
              <w:rPr>
                <w:rFonts w:ascii="Times New Roman" w:hAnsi="Times New Roman" w:cs="Times New Roman"/>
              </w:rPr>
            </w:pPr>
            <w:r w:rsidRPr="00903FC7">
              <w:rPr>
                <w:rFonts w:ascii="Times New Roman" w:hAnsi="Times New Roman" w:cs="Times New Roman" w:hint="eastAsia"/>
              </w:rPr>
              <w:t>24.2</w:t>
            </w:r>
          </w:p>
        </w:tc>
        <w:tc>
          <w:tcPr>
            <w:tcW w:w="2846" w:type="dxa"/>
          </w:tcPr>
          <w:p w14:paraId="23EF58DB" w14:textId="77777777" w:rsidR="006E08FF" w:rsidRPr="00903FC7" w:rsidRDefault="006E08FF" w:rsidP="005629E6">
            <w:pPr>
              <w:jc w:val="center"/>
              <w:rPr>
                <w:rFonts w:ascii="Times New Roman" w:hAnsi="Times New Roman" w:cs="Times New Roman"/>
              </w:rPr>
            </w:pPr>
            <w:r w:rsidRPr="00903FC7">
              <w:rPr>
                <w:rFonts w:ascii="Times New Roman" w:hAnsi="Times New Roman" w:cs="Times New Roman" w:hint="eastAsia"/>
              </w:rPr>
              <w:t>72.29</w:t>
            </w:r>
          </w:p>
        </w:tc>
      </w:tr>
      <w:tr w:rsidR="006E08FF" w:rsidRPr="00903FC7" w14:paraId="648B3C5C" w14:textId="77777777" w:rsidTr="005629E6">
        <w:tc>
          <w:tcPr>
            <w:tcW w:w="2888" w:type="dxa"/>
          </w:tcPr>
          <w:p w14:paraId="534FE4DE" w14:textId="77777777" w:rsidR="006E08FF" w:rsidRPr="00903FC7" w:rsidRDefault="006E08FF" w:rsidP="005629E6">
            <w:pPr>
              <w:jc w:val="center"/>
              <w:rPr>
                <w:rFonts w:ascii="Times New Roman" w:hAnsi="Times New Roman" w:cs="Times New Roman"/>
              </w:rPr>
            </w:pPr>
            <w:r w:rsidRPr="00903FC7">
              <w:rPr>
                <w:rFonts w:ascii="Times New Roman" w:hAnsi="Times New Roman" w:cs="Times New Roman" w:hint="eastAsia"/>
              </w:rPr>
              <w:t>PTCS</w:t>
            </w:r>
          </w:p>
        </w:tc>
        <w:tc>
          <w:tcPr>
            <w:tcW w:w="2572" w:type="dxa"/>
          </w:tcPr>
          <w:p w14:paraId="3B0BEE24" w14:textId="77777777" w:rsidR="006E08FF" w:rsidRPr="00903FC7" w:rsidRDefault="006E08FF" w:rsidP="005629E6">
            <w:pPr>
              <w:jc w:val="center"/>
              <w:rPr>
                <w:rFonts w:ascii="Times New Roman" w:hAnsi="Times New Roman" w:cs="Times New Roman"/>
              </w:rPr>
            </w:pPr>
            <w:r w:rsidRPr="00903FC7">
              <w:rPr>
                <w:rFonts w:ascii="Times New Roman" w:hAnsi="Times New Roman" w:cs="Times New Roman" w:hint="eastAsia"/>
              </w:rPr>
              <w:t>50.35</w:t>
            </w:r>
          </w:p>
        </w:tc>
        <w:tc>
          <w:tcPr>
            <w:tcW w:w="2846" w:type="dxa"/>
          </w:tcPr>
          <w:p w14:paraId="53BBBE95" w14:textId="77777777" w:rsidR="006E08FF" w:rsidRPr="00903FC7" w:rsidRDefault="006E08FF" w:rsidP="005629E6">
            <w:pPr>
              <w:jc w:val="center"/>
              <w:rPr>
                <w:rFonts w:ascii="Times New Roman" w:hAnsi="Times New Roman" w:cs="Times New Roman"/>
              </w:rPr>
            </w:pPr>
            <w:r w:rsidRPr="00903FC7">
              <w:rPr>
                <w:rFonts w:ascii="Times New Roman" w:hAnsi="Times New Roman" w:cs="Times New Roman" w:hint="eastAsia"/>
              </w:rPr>
              <w:t>77.68</w:t>
            </w:r>
          </w:p>
        </w:tc>
      </w:tr>
    </w:tbl>
    <w:p w14:paraId="4C977448" w14:textId="77777777" w:rsidR="006E08FF" w:rsidRPr="00903FC7" w:rsidRDefault="006E08FF" w:rsidP="006E08FF">
      <w:pPr>
        <w:rPr>
          <w:rFonts w:ascii="Times New Roman" w:hAnsi="Times New Roman" w:cs="Times New Roman"/>
        </w:rPr>
      </w:pPr>
      <w:r w:rsidRPr="00903FC7">
        <w:rPr>
          <w:rFonts w:ascii="Times New Roman" w:hAnsi="Times New Roman" w:cs="Times New Roman" w:hint="eastAsia"/>
        </w:rPr>
        <w:t xml:space="preserve"> </w:t>
      </w:r>
    </w:p>
    <w:p w14:paraId="23C2F2BD" w14:textId="77777777" w:rsidR="00B76FF9" w:rsidRPr="00903FC7" w:rsidRDefault="00B76FF9" w:rsidP="00720174">
      <w:pPr>
        <w:rPr>
          <w:rFonts w:ascii="Times New Roman" w:hAnsi="Times New Roman" w:cs="Times New Roman"/>
          <w:b/>
          <w:bCs/>
          <w:sz w:val="24"/>
          <w:szCs w:val="28"/>
        </w:rPr>
      </w:pPr>
    </w:p>
    <w:p w14:paraId="66D8FAF0" w14:textId="314FDBD9" w:rsidR="00001221" w:rsidRPr="00903FC7" w:rsidRDefault="00001221" w:rsidP="00720174">
      <w:pPr>
        <w:rPr>
          <w:rFonts w:ascii="Times New Roman" w:hAnsi="Times New Roman" w:cs="Times New Roman"/>
          <w:b/>
          <w:bCs/>
          <w:sz w:val="24"/>
          <w:szCs w:val="28"/>
        </w:rPr>
      </w:pPr>
      <w:r w:rsidRPr="00903FC7">
        <w:rPr>
          <w:rFonts w:ascii="Times New Roman" w:hAnsi="Times New Roman" w:cs="Times New Roman" w:hint="eastAsia"/>
          <w:b/>
          <w:bCs/>
          <w:sz w:val="24"/>
          <w:szCs w:val="28"/>
        </w:rPr>
        <w:t>Table</w:t>
      </w:r>
      <w:r w:rsidR="00BD568C" w:rsidRPr="00903FC7">
        <w:rPr>
          <w:rFonts w:ascii="Times New Roman" w:hAnsi="Times New Roman" w:cs="Times New Roman" w:hint="eastAsia"/>
          <w:b/>
          <w:bCs/>
          <w:sz w:val="24"/>
          <w:szCs w:val="28"/>
        </w:rPr>
        <w:t xml:space="preserve"> S</w:t>
      </w:r>
      <w:r w:rsidR="006E08FF" w:rsidRPr="00903FC7">
        <w:rPr>
          <w:rFonts w:ascii="Times New Roman" w:hAnsi="Times New Roman" w:cs="Times New Roman" w:hint="eastAsia"/>
          <w:b/>
          <w:bCs/>
          <w:sz w:val="24"/>
          <w:szCs w:val="28"/>
        </w:rPr>
        <w:t>2</w:t>
      </w:r>
    </w:p>
    <w:p w14:paraId="07619F08" w14:textId="3B08D3A4" w:rsidR="00536A16" w:rsidRPr="00903FC7" w:rsidRDefault="000E5843" w:rsidP="00536A16">
      <w:pPr>
        <w:jc w:val="center"/>
        <w:rPr>
          <w:rFonts w:ascii="Times New Roman" w:hAnsi="Times New Roman" w:cs="Times New Roman"/>
          <w:b/>
          <w:bCs/>
        </w:rPr>
      </w:pPr>
      <w:r w:rsidRPr="00903FC7">
        <w:rPr>
          <w:rFonts w:ascii="Times New Roman" w:hAnsi="Times New Roman" w:cs="Times New Roman" w:hint="eastAsia"/>
          <w:b/>
          <w:bCs/>
        </w:rPr>
        <w:t>Table S</w:t>
      </w:r>
      <w:r w:rsidR="006E08FF" w:rsidRPr="00903FC7">
        <w:rPr>
          <w:rFonts w:ascii="Times New Roman" w:hAnsi="Times New Roman" w:cs="Times New Roman" w:hint="eastAsia"/>
          <w:b/>
          <w:bCs/>
        </w:rPr>
        <w:t>2</w:t>
      </w:r>
      <w:r w:rsidRPr="00903FC7">
        <w:rPr>
          <w:rFonts w:ascii="Times New Roman" w:hAnsi="Times New Roman" w:cs="Times New Roman" w:hint="eastAsia"/>
          <w:b/>
          <w:bCs/>
        </w:rPr>
        <w:t>. The c</w:t>
      </w:r>
      <w:r w:rsidRPr="00903FC7">
        <w:rPr>
          <w:rFonts w:ascii="Times New Roman" w:hAnsi="Times New Roman" w:cs="Times New Roman"/>
          <w:b/>
          <w:bCs/>
        </w:rPr>
        <w:t>rystallinity</w:t>
      </w:r>
      <w:r w:rsidRPr="00903FC7">
        <w:rPr>
          <w:rFonts w:ascii="Times New Roman" w:hAnsi="Times New Roman" w:cs="Times New Roman" w:hint="eastAsia"/>
          <w:b/>
          <w:bCs/>
        </w:rPr>
        <w:t xml:space="preserve"> rate of hydrogels.</w:t>
      </w:r>
    </w:p>
    <w:tbl>
      <w:tblPr>
        <w:tblStyle w:val="ae"/>
        <w:tblpPr w:leftFromText="180" w:rightFromText="180" w:vertAnchor="text" w:tblpY="103"/>
        <w:tblW w:w="0" w:type="auto"/>
        <w:tblBorders>
          <w:top w:val="single" w:sz="12" w:space="0" w:color="auto"/>
          <w:left w:val="none" w:sz="0" w:space="0" w:color="auto"/>
          <w:bottom w:val="single" w:sz="12" w:space="0" w:color="auto"/>
          <w:right w:val="none" w:sz="0" w:space="0" w:color="auto"/>
          <w:insideH w:val="none" w:sz="0" w:space="0" w:color="auto"/>
          <w:insideV w:val="none" w:sz="0" w:space="0" w:color="auto"/>
        </w:tblBorders>
        <w:tblLook w:val="04A0" w:firstRow="1" w:lastRow="0" w:firstColumn="1" w:lastColumn="0" w:noHBand="0" w:noVBand="1"/>
      </w:tblPr>
      <w:tblGrid>
        <w:gridCol w:w="4148"/>
        <w:gridCol w:w="4148"/>
      </w:tblGrid>
      <w:tr w:rsidR="000E5843" w:rsidRPr="00903FC7" w14:paraId="357D8AF7" w14:textId="77777777" w:rsidTr="000E5843">
        <w:tc>
          <w:tcPr>
            <w:tcW w:w="4148" w:type="dxa"/>
            <w:tcBorders>
              <w:top w:val="single" w:sz="12" w:space="0" w:color="auto"/>
              <w:bottom w:val="single" w:sz="8" w:space="0" w:color="auto"/>
            </w:tcBorders>
          </w:tcPr>
          <w:p w14:paraId="2E363187" w14:textId="73ED4E70" w:rsidR="000E5843" w:rsidRPr="00903FC7" w:rsidRDefault="000E5843" w:rsidP="001C0078">
            <w:pPr>
              <w:jc w:val="center"/>
              <w:rPr>
                <w:rFonts w:ascii="Times New Roman" w:hAnsi="Times New Roman" w:cs="Times New Roman"/>
              </w:rPr>
            </w:pPr>
            <w:r w:rsidRPr="00903FC7">
              <w:rPr>
                <w:rFonts w:ascii="Times New Roman" w:hAnsi="Times New Roman" w:cs="Times New Roman" w:hint="eastAsia"/>
              </w:rPr>
              <w:t>Hydrogel</w:t>
            </w:r>
          </w:p>
        </w:tc>
        <w:tc>
          <w:tcPr>
            <w:tcW w:w="4148" w:type="dxa"/>
            <w:tcBorders>
              <w:top w:val="single" w:sz="12" w:space="0" w:color="auto"/>
              <w:bottom w:val="single" w:sz="8" w:space="0" w:color="auto"/>
            </w:tcBorders>
          </w:tcPr>
          <w:p w14:paraId="7016CB2E" w14:textId="77777777" w:rsidR="000E5843" w:rsidRPr="00903FC7" w:rsidRDefault="000E5843" w:rsidP="001C0078">
            <w:pPr>
              <w:jc w:val="center"/>
              <w:rPr>
                <w:rFonts w:ascii="Times New Roman" w:hAnsi="Times New Roman" w:cs="Times New Roman"/>
              </w:rPr>
            </w:pPr>
            <w:r w:rsidRPr="00903FC7">
              <w:rPr>
                <w:rFonts w:ascii="Times New Roman" w:hAnsi="Times New Roman" w:cs="Times New Roman" w:hint="eastAsia"/>
              </w:rPr>
              <w:t>Crystallinity rate (%)</w:t>
            </w:r>
          </w:p>
        </w:tc>
      </w:tr>
      <w:tr w:rsidR="000E5843" w:rsidRPr="00903FC7" w14:paraId="2DD6BF6F" w14:textId="77777777" w:rsidTr="000E5843">
        <w:tc>
          <w:tcPr>
            <w:tcW w:w="4148" w:type="dxa"/>
            <w:tcBorders>
              <w:top w:val="single" w:sz="8" w:space="0" w:color="auto"/>
            </w:tcBorders>
          </w:tcPr>
          <w:p w14:paraId="2C48E4E6" w14:textId="77777777" w:rsidR="000E5843" w:rsidRPr="00903FC7" w:rsidRDefault="000E5843" w:rsidP="001C0078">
            <w:pPr>
              <w:jc w:val="center"/>
              <w:rPr>
                <w:rFonts w:ascii="Times New Roman" w:hAnsi="Times New Roman" w:cs="Times New Roman"/>
              </w:rPr>
            </w:pPr>
            <w:r w:rsidRPr="00903FC7">
              <w:rPr>
                <w:rFonts w:ascii="Times New Roman" w:hAnsi="Times New Roman" w:cs="Times New Roman" w:hint="eastAsia"/>
              </w:rPr>
              <w:t>PVA</w:t>
            </w:r>
          </w:p>
        </w:tc>
        <w:tc>
          <w:tcPr>
            <w:tcW w:w="4148" w:type="dxa"/>
            <w:tcBorders>
              <w:top w:val="single" w:sz="8" w:space="0" w:color="auto"/>
            </w:tcBorders>
          </w:tcPr>
          <w:p w14:paraId="038203C1" w14:textId="77777777" w:rsidR="000E5843" w:rsidRPr="00903FC7" w:rsidRDefault="000E5843" w:rsidP="001C0078">
            <w:pPr>
              <w:jc w:val="center"/>
              <w:rPr>
                <w:rFonts w:ascii="Times New Roman" w:hAnsi="Times New Roman" w:cs="Times New Roman"/>
              </w:rPr>
            </w:pPr>
            <w:r w:rsidRPr="00903FC7">
              <w:rPr>
                <w:rFonts w:ascii="Times New Roman" w:hAnsi="Times New Roman" w:cs="Times New Roman" w:hint="eastAsia"/>
              </w:rPr>
              <w:t>67.05</w:t>
            </w:r>
          </w:p>
        </w:tc>
      </w:tr>
      <w:tr w:rsidR="000E5843" w:rsidRPr="00903FC7" w14:paraId="11A6BC7B" w14:textId="77777777" w:rsidTr="000E5843">
        <w:tc>
          <w:tcPr>
            <w:tcW w:w="4148" w:type="dxa"/>
          </w:tcPr>
          <w:p w14:paraId="227AC145" w14:textId="77777777" w:rsidR="000E5843" w:rsidRPr="00903FC7" w:rsidRDefault="000E5843" w:rsidP="001C0078">
            <w:pPr>
              <w:jc w:val="center"/>
              <w:rPr>
                <w:rFonts w:ascii="Times New Roman" w:hAnsi="Times New Roman" w:cs="Times New Roman"/>
              </w:rPr>
            </w:pPr>
            <w:r w:rsidRPr="00903FC7">
              <w:rPr>
                <w:rFonts w:ascii="Times New Roman" w:hAnsi="Times New Roman" w:cs="Times New Roman" w:hint="eastAsia"/>
              </w:rPr>
              <w:t>PT</w:t>
            </w:r>
          </w:p>
        </w:tc>
        <w:tc>
          <w:tcPr>
            <w:tcW w:w="4148" w:type="dxa"/>
          </w:tcPr>
          <w:p w14:paraId="5A553388" w14:textId="77777777" w:rsidR="000E5843" w:rsidRPr="00903FC7" w:rsidRDefault="000E5843" w:rsidP="001C0078">
            <w:pPr>
              <w:jc w:val="center"/>
              <w:rPr>
                <w:rFonts w:ascii="Times New Roman" w:hAnsi="Times New Roman" w:cs="Times New Roman"/>
              </w:rPr>
            </w:pPr>
            <w:r w:rsidRPr="00903FC7">
              <w:rPr>
                <w:rFonts w:ascii="Times New Roman" w:hAnsi="Times New Roman" w:cs="Times New Roman" w:hint="eastAsia"/>
              </w:rPr>
              <w:t>58.90</w:t>
            </w:r>
          </w:p>
        </w:tc>
      </w:tr>
      <w:tr w:rsidR="00536A16" w:rsidRPr="00903FC7" w14:paraId="06291F39" w14:textId="77777777" w:rsidTr="000E5843">
        <w:tc>
          <w:tcPr>
            <w:tcW w:w="4148" w:type="dxa"/>
          </w:tcPr>
          <w:p w14:paraId="44996684" w14:textId="16B0E6F5" w:rsidR="00536A16" w:rsidRPr="00903FC7" w:rsidRDefault="00536A16" w:rsidP="001C0078">
            <w:pPr>
              <w:jc w:val="center"/>
              <w:rPr>
                <w:rFonts w:ascii="Times New Roman" w:hAnsi="Times New Roman" w:cs="Times New Roman"/>
              </w:rPr>
            </w:pPr>
            <w:r w:rsidRPr="00903FC7">
              <w:rPr>
                <w:rFonts w:ascii="Times New Roman" w:hAnsi="Times New Roman" w:cs="Times New Roman" w:hint="eastAsia"/>
              </w:rPr>
              <w:t>PTS</w:t>
            </w:r>
          </w:p>
        </w:tc>
        <w:tc>
          <w:tcPr>
            <w:tcW w:w="4148" w:type="dxa"/>
          </w:tcPr>
          <w:p w14:paraId="4BFEB9C2" w14:textId="59ABF3E2" w:rsidR="00536A16" w:rsidRPr="00903FC7" w:rsidRDefault="00536A16" w:rsidP="001C0078">
            <w:pPr>
              <w:jc w:val="center"/>
              <w:rPr>
                <w:rFonts w:ascii="Times New Roman" w:hAnsi="Times New Roman" w:cs="Times New Roman"/>
              </w:rPr>
            </w:pPr>
            <w:r w:rsidRPr="00903FC7">
              <w:rPr>
                <w:rFonts w:ascii="Times New Roman" w:hAnsi="Times New Roman" w:cs="Times New Roman" w:hint="eastAsia"/>
              </w:rPr>
              <w:t>46.86</w:t>
            </w:r>
          </w:p>
        </w:tc>
      </w:tr>
      <w:tr w:rsidR="00536A16" w:rsidRPr="00903FC7" w14:paraId="7C6C6494" w14:textId="77777777" w:rsidTr="000E5843">
        <w:tc>
          <w:tcPr>
            <w:tcW w:w="4148" w:type="dxa"/>
          </w:tcPr>
          <w:p w14:paraId="729F75B7" w14:textId="72B1BF2A" w:rsidR="00536A16" w:rsidRPr="00903FC7" w:rsidRDefault="00536A16" w:rsidP="001C0078">
            <w:pPr>
              <w:jc w:val="center"/>
              <w:rPr>
                <w:rFonts w:ascii="Times New Roman" w:hAnsi="Times New Roman" w:cs="Times New Roman"/>
              </w:rPr>
            </w:pPr>
            <w:r w:rsidRPr="00903FC7">
              <w:rPr>
                <w:rFonts w:ascii="Times New Roman" w:hAnsi="Times New Roman" w:cs="Times New Roman" w:hint="eastAsia"/>
              </w:rPr>
              <w:t>PTC</w:t>
            </w:r>
          </w:p>
        </w:tc>
        <w:tc>
          <w:tcPr>
            <w:tcW w:w="4148" w:type="dxa"/>
          </w:tcPr>
          <w:p w14:paraId="6A73ED88" w14:textId="1505EB83" w:rsidR="00536A16" w:rsidRPr="00903FC7" w:rsidRDefault="00536A16" w:rsidP="001C0078">
            <w:pPr>
              <w:jc w:val="center"/>
              <w:rPr>
                <w:rFonts w:ascii="Times New Roman" w:hAnsi="Times New Roman" w:cs="Times New Roman"/>
              </w:rPr>
            </w:pPr>
            <w:r w:rsidRPr="00903FC7">
              <w:rPr>
                <w:rFonts w:ascii="Times New Roman" w:hAnsi="Times New Roman" w:cs="Times New Roman" w:hint="eastAsia"/>
              </w:rPr>
              <w:t>44.36</w:t>
            </w:r>
          </w:p>
        </w:tc>
      </w:tr>
      <w:tr w:rsidR="000E5843" w:rsidRPr="00903FC7" w14:paraId="19056509" w14:textId="77777777" w:rsidTr="000E5843">
        <w:tc>
          <w:tcPr>
            <w:tcW w:w="4148" w:type="dxa"/>
          </w:tcPr>
          <w:p w14:paraId="655B6A5D" w14:textId="77777777" w:rsidR="000E5843" w:rsidRPr="00903FC7" w:rsidRDefault="000E5843" w:rsidP="001C0078">
            <w:pPr>
              <w:jc w:val="center"/>
              <w:rPr>
                <w:rFonts w:ascii="Times New Roman" w:hAnsi="Times New Roman" w:cs="Times New Roman"/>
              </w:rPr>
            </w:pPr>
            <w:r w:rsidRPr="00903FC7">
              <w:rPr>
                <w:rFonts w:ascii="Times New Roman" w:hAnsi="Times New Roman" w:cs="Times New Roman" w:hint="eastAsia"/>
              </w:rPr>
              <w:t>PTCS</w:t>
            </w:r>
          </w:p>
        </w:tc>
        <w:tc>
          <w:tcPr>
            <w:tcW w:w="4148" w:type="dxa"/>
          </w:tcPr>
          <w:p w14:paraId="7F0C6180" w14:textId="77777777" w:rsidR="000E5843" w:rsidRPr="00903FC7" w:rsidRDefault="000E5843" w:rsidP="001C0078">
            <w:pPr>
              <w:jc w:val="center"/>
              <w:rPr>
                <w:rFonts w:ascii="Times New Roman" w:hAnsi="Times New Roman" w:cs="Times New Roman"/>
              </w:rPr>
            </w:pPr>
            <w:r w:rsidRPr="00903FC7">
              <w:rPr>
                <w:rFonts w:ascii="Times New Roman" w:hAnsi="Times New Roman" w:cs="Times New Roman" w:hint="eastAsia"/>
              </w:rPr>
              <w:t>40.55</w:t>
            </w:r>
          </w:p>
        </w:tc>
      </w:tr>
    </w:tbl>
    <w:p w14:paraId="5C41CBDF" w14:textId="77777777" w:rsidR="00536A16" w:rsidRPr="00903FC7" w:rsidRDefault="00536A16">
      <w:pPr>
        <w:rPr>
          <w:rFonts w:ascii="Times New Roman" w:hAnsi="Times New Roman" w:cs="Times New Roman"/>
          <w:b/>
          <w:bCs/>
          <w:sz w:val="24"/>
          <w:szCs w:val="28"/>
        </w:rPr>
      </w:pPr>
    </w:p>
    <w:p w14:paraId="1B3F851F" w14:textId="70E3F789" w:rsidR="00536A16" w:rsidRPr="00903FC7" w:rsidRDefault="00536A16">
      <w:pPr>
        <w:widowControl/>
        <w:jc w:val="left"/>
        <w:rPr>
          <w:rFonts w:ascii="Times New Roman" w:hAnsi="Times New Roman" w:cs="Times New Roman"/>
        </w:rPr>
      </w:pPr>
      <w:bookmarkStart w:id="3" w:name="_Hlk217308023"/>
      <w:r w:rsidRPr="00903FC7">
        <w:rPr>
          <w:rFonts w:ascii="Times New Roman" w:hAnsi="Times New Roman" w:cs="Times New Roman"/>
        </w:rPr>
        <w:br w:type="page"/>
      </w:r>
    </w:p>
    <w:p w14:paraId="749C2A9E" w14:textId="77777777" w:rsidR="009642B0" w:rsidRPr="00903FC7" w:rsidRDefault="009642B0">
      <w:pPr>
        <w:rPr>
          <w:rFonts w:ascii="Times New Roman" w:hAnsi="Times New Roman" w:cs="Times New Roman"/>
        </w:rPr>
      </w:pPr>
    </w:p>
    <w:p w14:paraId="74AD0320" w14:textId="42B20272" w:rsidR="009642B0" w:rsidRPr="00903FC7" w:rsidRDefault="00001221">
      <w:pPr>
        <w:rPr>
          <w:rFonts w:ascii="Times New Roman" w:hAnsi="Times New Roman" w:cs="Times New Roman"/>
          <w:b/>
          <w:bCs/>
          <w:sz w:val="24"/>
          <w:szCs w:val="28"/>
        </w:rPr>
      </w:pPr>
      <w:r w:rsidRPr="00903FC7">
        <w:rPr>
          <w:rFonts w:ascii="Times New Roman" w:hAnsi="Times New Roman" w:cs="Times New Roman" w:hint="eastAsia"/>
          <w:b/>
          <w:bCs/>
          <w:sz w:val="24"/>
          <w:szCs w:val="28"/>
        </w:rPr>
        <w:t>Fig. S1</w:t>
      </w:r>
    </w:p>
    <w:p w14:paraId="09F259B0" w14:textId="6711FCB2" w:rsidR="009642B0" w:rsidRPr="00903FC7" w:rsidRDefault="009642B0">
      <w:pPr>
        <w:rPr>
          <w:rFonts w:ascii="Times New Roman" w:hAnsi="Times New Roman" w:cs="Times New Roman"/>
        </w:rPr>
      </w:pPr>
      <w:r w:rsidRPr="00903FC7">
        <w:rPr>
          <w:rFonts w:ascii="Times New Roman" w:hAnsi="Times New Roman" w:cs="Times New Roman" w:hint="eastAsia"/>
          <w:noProof/>
        </w:rPr>
        <w:drawing>
          <wp:inline distT="0" distB="0" distL="0" distR="0" wp14:anchorId="3818228A" wp14:editId="6E731E65">
            <wp:extent cx="5274310" cy="6677891"/>
            <wp:effectExtent l="0" t="0" r="2540" b="8890"/>
            <wp:docPr id="1807311798"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07311798" name="图片 1807311798"/>
                    <pic:cNvPicPr/>
                  </pic:nvPicPr>
                  <pic:blipFill rotWithShape="1">
                    <a:blip r:embed="rId8"/>
                    <a:srcRect b="13871"/>
                    <a:stretch>
                      <a:fillRect/>
                    </a:stretch>
                  </pic:blipFill>
                  <pic:spPr bwMode="auto">
                    <a:xfrm>
                      <a:off x="0" y="0"/>
                      <a:ext cx="5274310" cy="6677891"/>
                    </a:xfrm>
                    <a:prstGeom prst="rect">
                      <a:avLst/>
                    </a:prstGeom>
                    <a:ln>
                      <a:noFill/>
                    </a:ln>
                    <a:extLst>
                      <a:ext uri="{53640926-AAD7-44D8-BBD7-CCE9431645EC}">
                        <a14:shadowObscured xmlns:a14="http://schemas.microsoft.com/office/drawing/2010/main"/>
                      </a:ext>
                    </a:extLst>
                  </pic:spPr>
                </pic:pic>
              </a:graphicData>
            </a:graphic>
          </wp:inline>
        </w:drawing>
      </w:r>
    </w:p>
    <w:p w14:paraId="0B19F6AC" w14:textId="67F4A941" w:rsidR="002C4630" w:rsidRPr="00903FC7" w:rsidRDefault="009642B0" w:rsidP="002C4630">
      <w:pPr>
        <w:rPr>
          <w:rFonts w:ascii="Times New Roman" w:hAnsi="Times New Roman" w:cs="Times New Roman"/>
        </w:rPr>
      </w:pPr>
      <w:bookmarkStart w:id="4" w:name="_Hlk217308134"/>
      <w:bookmarkEnd w:id="3"/>
      <w:r w:rsidRPr="00903FC7">
        <w:rPr>
          <w:rFonts w:ascii="Times New Roman" w:hAnsi="Times New Roman" w:cs="Times New Roman" w:hint="eastAsia"/>
        </w:rPr>
        <w:t>Fig</w:t>
      </w:r>
      <w:r w:rsidR="00AC17AC" w:rsidRPr="00903FC7">
        <w:rPr>
          <w:rFonts w:ascii="Times New Roman" w:hAnsi="Times New Roman" w:cs="Times New Roman" w:hint="eastAsia"/>
        </w:rPr>
        <w:t>.</w:t>
      </w:r>
      <w:r w:rsidRPr="00903FC7">
        <w:rPr>
          <w:rFonts w:ascii="Times New Roman" w:hAnsi="Times New Roman" w:cs="Times New Roman" w:hint="eastAsia"/>
        </w:rPr>
        <w:t xml:space="preserve"> S1. The pore size distribution of hydrogels. </w:t>
      </w:r>
      <w:r w:rsidR="002C4630" w:rsidRPr="00903FC7">
        <w:rPr>
          <w:rFonts w:ascii="Times New Roman" w:hAnsi="Times New Roman" w:cs="Times New Roman" w:hint="eastAsia"/>
        </w:rPr>
        <w:t>(A) The pore diameter distribution of PVA. (B) The pore diameter distribution of PT. (C) The pore diameter distribution of PTC. (D) The pore diameter distribution of PTS. (E) The pore diameter distribution of PTCS</w:t>
      </w:r>
      <w:r w:rsidR="00252DD4" w:rsidRPr="00903FC7">
        <w:rPr>
          <w:rFonts w:ascii="Times New Roman" w:hAnsi="Times New Roman" w:cs="Times New Roman" w:hint="eastAsia"/>
        </w:rPr>
        <w:t>.</w:t>
      </w:r>
    </w:p>
    <w:bookmarkEnd w:id="4"/>
    <w:p w14:paraId="1E9107A8" w14:textId="77777777" w:rsidR="00001221" w:rsidRPr="00903FC7" w:rsidRDefault="00001221" w:rsidP="002C4630">
      <w:pPr>
        <w:rPr>
          <w:rFonts w:ascii="Times New Roman" w:hAnsi="Times New Roman" w:cs="Times New Roman"/>
        </w:rPr>
      </w:pPr>
    </w:p>
    <w:p w14:paraId="1DEC55FA" w14:textId="77777777" w:rsidR="00536A16" w:rsidRPr="00903FC7" w:rsidRDefault="00536A16" w:rsidP="002C4630">
      <w:pPr>
        <w:rPr>
          <w:rFonts w:ascii="Times New Roman" w:hAnsi="Times New Roman" w:cs="Times New Roman"/>
          <w:b/>
          <w:bCs/>
          <w:sz w:val="24"/>
          <w:szCs w:val="28"/>
        </w:rPr>
      </w:pPr>
    </w:p>
    <w:p w14:paraId="53D46929" w14:textId="77777777" w:rsidR="00536A16" w:rsidRPr="00903FC7" w:rsidRDefault="00536A16" w:rsidP="002C4630">
      <w:pPr>
        <w:rPr>
          <w:rFonts w:ascii="Times New Roman" w:hAnsi="Times New Roman" w:cs="Times New Roman"/>
          <w:b/>
          <w:bCs/>
          <w:sz w:val="24"/>
          <w:szCs w:val="28"/>
        </w:rPr>
      </w:pPr>
    </w:p>
    <w:p w14:paraId="3B9EC586" w14:textId="77777777" w:rsidR="00536A16" w:rsidRPr="00903FC7" w:rsidRDefault="00536A16" w:rsidP="002C4630">
      <w:pPr>
        <w:rPr>
          <w:rFonts w:ascii="Times New Roman" w:hAnsi="Times New Roman" w:cs="Times New Roman"/>
          <w:b/>
          <w:bCs/>
          <w:sz w:val="24"/>
          <w:szCs w:val="28"/>
        </w:rPr>
      </w:pPr>
    </w:p>
    <w:p w14:paraId="5A03B451" w14:textId="77777777" w:rsidR="00536A16" w:rsidRPr="00903FC7" w:rsidRDefault="00536A16" w:rsidP="002C4630">
      <w:pPr>
        <w:rPr>
          <w:rFonts w:ascii="Times New Roman" w:hAnsi="Times New Roman" w:cs="Times New Roman"/>
          <w:b/>
          <w:bCs/>
          <w:sz w:val="24"/>
          <w:szCs w:val="28"/>
        </w:rPr>
      </w:pPr>
    </w:p>
    <w:p w14:paraId="5FB8A607" w14:textId="77777777" w:rsidR="00536A16" w:rsidRPr="00903FC7" w:rsidRDefault="00536A16" w:rsidP="002C4630">
      <w:pPr>
        <w:rPr>
          <w:rFonts w:ascii="Times New Roman" w:hAnsi="Times New Roman" w:cs="Times New Roman"/>
          <w:b/>
          <w:bCs/>
          <w:sz w:val="24"/>
          <w:szCs w:val="28"/>
        </w:rPr>
      </w:pPr>
    </w:p>
    <w:p w14:paraId="5372A9AB" w14:textId="77777777" w:rsidR="00536A16" w:rsidRPr="00903FC7" w:rsidRDefault="00536A16" w:rsidP="002C4630">
      <w:pPr>
        <w:rPr>
          <w:rFonts w:ascii="Times New Roman" w:hAnsi="Times New Roman" w:cs="Times New Roman"/>
          <w:b/>
          <w:bCs/>
          <w:sz w:val="24"/>
          <w:szCs w:val="28"/>
        </w:rPr>
      </w:pPr>
    </w:p>
    <w:p w14:paraId="2C7995AB" w14:textId="398AF096" w:rsidR="00001221" w:rsidRPr="00903FC7" w:rsidRDefault="00001221" w:rsidP="002C4630">
      <w:pPr>
        <w:rPr>
          <w:rFonts w:ascii="Times New Roman" w:hAnsi="Times New Roman" w:cs="Times New Roman"/>
          <w:b/>
          <w:bCs/>
          <w:sz w:val="24"/>
          <w:szCs w:val="28"/>
        </w:rPr>
      </w:pPr>
      <w:r w:rsidRPr="00903FC7">
        <w:rPr>
          <w:rFonts w:ascii="Times New Roman" w:hAnsi="Times New Roman" w:cs="Times New Roman" w:hint="eastAsia"/>
          <w:b/>
          <w:bCs/>
          <w:sz w:val="24"/>
          <w:szCs w:val="28"/>
        </w:rPr>
        <w:t>Fig</w:t>
      </w:r>
      <w:r w:rsidR="00AC17AC" w:rsidRPr="00903FC7">
        <w:rPr>
          <w:rFonts w:ascii="Times New Roman" w:hAnsi="Times New Roman" w:cs="Times New Roman" w:hint="eastAsia"/>
          <w:b/>
          <w:bCs/>
          <w:sz w:val="24"/>
          <w:szCs w:val="28"/>
        </w:rPr>
        <w:t>.</w:t>
      </w:r>
      <w:r w:rsidRPr="00903FC7">
        <w:rPr>
          <w:rFonts w:ascii="Times New Roman" w:hAnsi="Times New Roman" w:cs="Times New Roman" w:hint="eastAsia"/>
          <w:b/>
          <w:bCs/>
          <w:sz w:val="24"/>
          <w:szCs w:val="28"/>
        </w:rPr>
        <w:t xml:space="preserve"> S2</w:t>
      </w:r>
    </w:p>
    <w:p w14:paraId="73AB5017" w14:textId="57AD7798" w:rsidR="009642B0" w:rsidRPr="00903FC7" w:rsidRDefault="00001221">
      <w:pPr>
        <w:rPr>
          <w:rFonts w:ascii="Times New Roman" w:hAnsi="Times New Roman" w:cs="Times New Roman"/>
        </w:rPr>
      </w:pPr>
      <w:r w:rsidRPr="00903FC7">
        <w:rPr>
          <w:rFonts w:ascii="Times New Roman" w:hAnsi="Times New Roman" w:cs="Times New Roman" w:hint="eastAsia"/>
          <w:noProof/>
        </w:rPr>
        <w:drawing>
          <wp:inline distT="0" distB="0" distL="0" distR="0" wp14:anchorId="34D1E3B4" wp14:editId="34A99747">
            <wp:extent cx="5273892" cy="4316730"/>
            <wp:effectExtent l="0" t="0" r="3175" b="7620"/>
            <wp:docPr id="321178429"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1178429" name="图片 2"/>
                    <pic:cNvPicPr/>
                  </pic:nvPicPr>
                  <pic:blipFill>
                    <a:blip r:embed="rId9"/>
                    <a:stretch>
                      <a:fillRect/>
                    </a:stretch>
                  </pic:blipFill>
                  <pic:spPr>
                    <a:xfrm>
                      <a:off x="0" y="0"/>
                      <a:ext cx="5273892" cy="4316730"/>
                    </a:xfrm>
                    <a:prstGeom prst="rect">
                      <a:avLst/>
                    </a:prstGeom>
                  </pic:spPr>
                </pic:pic>
              </a:graphicData>
            </a:graphic>
          </wp:inline>
        </w:drawing>
      </w:r>
    </w:p>
    <w:p w14:paraId="0753A426" w14:textId="1A346ADF" w:rsidR="00001221" w:rsidRPr="002C4630" w:rsidRDefault="00001221">
      <w:pPr>
        <w:rPr>
          <w:rFonts w:ascii="Times New Roman" w:hAnsi="Times New Roman" w:cs="Times New Roman"/>
        </w:rPr>
      </w:pPr>
      <w:r w:rsidRPr="00903FC7">
        <w:rPr>
          <w:rFonts w:ascii="Times New Roman" w:hAnsi="Times New Roman" w:cs="Times New Roman" w:hint="eastAsia"/>
        </w:rPr>
        <w:t xml:space="preserve">Fig. S2. </w:t>
      </w:r>
      <w:bookmarkStart w:id="5" w:name="_Hlk217307952"/>
      <w:r w:rsidRPr="00903FC7">
        <w:rPr>
          <w:rFonts w:ascii="Times New Roman" w:hAnsi="Times New Roman" w:cs="Times New Roman"/>
        </w:rPr>
        <w:t>T</w:t>
      </w:r>
      <w:r w:rsidRPr="00903FC7">
        <w:rPr>
          <w:rFonts w:ascii="Times New Roman" w:hAnsi="Times New Roman" w:cs="Times New Roman" w:hint="eastAsia"/>
        </w:rPr>
        <w:t xml:space="preserve">he </w:t>
      </w:r>
      <w:r w:rsidRPr="00903FC7">
        <w:rPr>
          <w:rFonts w:ascii="Times New Roman" w:hAnsi="Times New Roman" w:cs="Times New Roman"/>
        </w:rPr>
        <w:t>swelling</w:t>
      </w:r>
      <w:r w:rsidRPr="00903FC7">
        <w:rPr>
          <w:rFonts w:ascii="Times New Roman" w:hAnsi="Times New Roman" w:cs="Times New Roman" w:hint="eastAsia"/>
        </w:rPr>
        <w:t xml:space="preserve"> ratio of hydrogels at </w:t>
      </w:r>
      <w:r w:rsidRPr="00903FC7">
        <w:rPr>
          <w:rFonts w:ascii="Times New Roman" w:hAnsi="Times New Roman" w:cs="Times New Roman" w:hint="eastAsia"/>
          <w:szCs w:val="21"/>
        </w:rPr>
        <w:t>1, 2, 3, 4, 5, 6, 8, 12</w:t>
      </w:r>
      <w:r w:rsidR="00252DD4" w:rsidRPr="00903FC7">
        <w:rPr>
          <w:rFonts w:ascii="Times New Roman" w:hAnsi="Times New Roman" w:cs="Times New Roman" w:hint="eastAsia"/>
          <w:szCs w:val="21"/>
        </w:rPr>
        <w:t>,</w:t>
      </w:r>
      <w:r w:rsidRPr="00903FC7">
        <w:rPr>
          <w:rFonts w:ascii="Times New Roman" w:hAnsi="Times New Roman" w:cs="Times New Roman" w:hint="eastAsia"/>
          <w:szCs w:val="21"/>
        </w:rPr>
        <w:t xml:space="preserve"> and 24 hours.</w:t>
      </w:r>
      <w:bookmarkEnd w:id="5"/>
    </w:p>
    <w:sectPr w:rsidR="00001221" w:rsidRPr="002C4630">
      <w:headerReference w:type="default" r:id="rId10"/>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D3D847B" w14:textId="77777777" w:rsidR="00BB32FB" w:rsidRDefault="00BB32FB" w:rsidP="0029160C">
      <w:pPr>
        <w:rPr>
          <w:rFonts w:hint="eastAsia"/>
        </w:rPr>
      </w:pPr>
      <w:r>
        <w:separator/>
      </w:r>
    </w:p>
  </w:endnote>
  <w:endnote w:type="continuationSeparator" w:id="0">
    <w:p w14:paraId="15115C50" w14:textId="77777777" w:rsidR="00BB32FB" w:rsidRDefault="00BB32FB" w:rsidP="0029160C">
      <w:pPr>
        <w:rPr>
          <w:rFonts w:hint="eastAsia"/>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 w:name="等线 Light">
    <w:panose1 w:val="02010600030101010101"/>
    <w:charset w:val="86"/>
    <w:family w:val="auto"/>
    <w:pitch w:val="variable"/>
    <w:sig w:usb0="A00002BF" w:usb1="38CF7CFA" w:usb2="00000016" w:usb3="00000000" w:csb0="0004000F" w:csb1="00000000"/>
  </w:font>
  <w:font w:name="宋体">
    <w:altName w:val="SimSun"/>
    <w:panose1 w:val="02010600030101010101"/>
    <w:charset w:val="86"/>
    <w:family w:val="auto"/>
    <w:pitch w:val="variable"/>
    <w:sig w:usb0="00000203" w:usb1="288F0000" w:usb2="00000016" w:usb3="00000000" w:csb0="0004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65A04A4" w14:textId="77777777" w:rsidR="00BB32FB" w:rsidRDefault="00BB32FB" w:rsidP="0029160C">
      <w:pPr>
        <w:rPr>
          <w:rFonts w:hint="eastAsia"/>
        </w:rPr>
      </w:pPr>
      <w:r>
        <w:separator/>
      </w:r>
    </w:p>
  </w:footnote>
  <w:footnote w:type="continuationSeparator" w:id="0">
    <w:p w14:paraId="6F9F246B" w14:textId="77777777" w:rsidR="00BB32FB" w:rsidRDefault="00BB32FB" w:rsidP="0029160C">
      <w:pPr>
        <w:rPr>
          <w:rFonts w:hint="eastAsia"/>
        </w:rPr>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8B45E8" w14:textId="6214B4A8" w:rsidR="00345FB2" w:rsidRDefault="00345FB2" w:rsidP="00345FB2">
    <w:pPr>
      <w:pStyle w:val="af"/>
      <w:jc w:val="left"/>
      <w:rPr>
        <w:rFonts w:hint="eastAsia"/>
      </w:rPr>
    </w:pPr>
    <w:r>
      <w:rPr>
        <w:rFonts w:hint="eastAsia"/>
        <w:noProof/>
      </w:rPr>
      <w:drawing>
        <wp:inline distT="0" distB="0" distL="0" distR="0" wp14:anchorId="4F6381A6" wp14:editId="0A80394B">
          <wp:extent cx="1590675" cy="468431"/>
          <wp:effectExtent l="0" t="0" r="0" b="8255"/>
          <wp:docPr id="1759716287"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59716287" name="图片 1759716287"/>
                  <pic:cNvPicPr/>
                </pic:nvPicPr>
                <pic:blipFill>
                  <a:blip r:embed="rId1"/>
                  <a:stretch>
                    <a:fillRect/>
                  </a:stretch>
                </pic:blipFill>
                <pic:spPr>
                  <a:xfrm>
                    <a:off x="0" y="0"/>
                    <a:ext cx="1607819" cy="473480"/>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EB921F2"/>
    <w:multiLevelType w:val="hybridMultilevel"/>
    <w:tmpl w:val="713EE902"/>
    <w:lvl w:ilvl="0" w:tplc="A8A2D8FA">
      <w:start w:val="1"/>
      <w:numFmt w:val="decimal"/>
      <w:lvlText w:val="%1."/>
      <w:lvlJc w:val="left"/>
      <w:pPr>
        <w:ind w:left="360" w:hanging="360"/>
      </w:pPr>
      <w:rPr>
        <w:rFonts w:hint="default"/>
      </w:rPr>
    </w:lvl>
    <w:lvl w:ilvl="1" w:tplc="04090019" w:tentative="1">
      <w:start w:val="1"/>
      <w:numFmt w:val="lowerLetter"/>
      <w:lvlText w:val="%2)"/>
      <w:lvlJc w:val="left"/>
      <w:pPr>
        <w:ind w:left="880" w:hanging="440"/>
      </w:pPr>
    </w:lvl>
    <w:lvl w:ilvl="2" w:tplc="0409001B" w:tentative="1">
      <w:start w:val="1"/>
      <w:numFmt w:val="lowerRoman"/>
      <w:lvlText w:val="%3."/>
      <w:lvlJc w:val="right"/>
      <w:pPr>
        <w:ind w:left="1320" w:hanging="440"/>
      </w:pPr>
    </w:lvl>
    <w:lvl w:ilvl="3" w:tplc="0409000F" w:tentative="1">
      <w:start w:val="1"/>
      <w:numFmt w:val="decimal"/>
      <w:lvlText w:val="%4."/>
      <w:lvlJc w:val="left"/>
      <w:pPr>
        <w:ind w:left="1760" w:hanging="440"/>
      </w:pPr>
    </w:lvl>
    <w:lvl w:ilvl="4" w:tplc="04090019" w:tentative="1">
      <w:start w:val="1"/>
      <w:numFmt w:val="lowerLetter"/>
      <w:lvlText w:val="%5)"/>
      <w:lvlJc w:val="left"/>
      <w:pPr>
        <w:ind w:left="2200" w:hanging="440"/>
      </w:pPr>
    </w:lvl>
    <w:lvl w:ilvl="5" w:tplc="0409001B" w:tentative="1">
      <w:start w:val="1"/>
      <w:numFmt w:val="lowerRoman"/>
      <w:lvlText w:val="%6."/>
      <w:lvlJc w:val="right"/>
      <w:pPr>
        <w:ind w:left="2640" w:hanging="440"/>
      </w:pPr>
    </w:lvl>
    <w:lvl w:ilvl="6" w:tplc="0409000F" w:tentative="1">
      <w:start w:val="1"/>
      <w:numFmt w:val="decimal"/>
      <w:lvlText w:val="%7."/>
      <w:lvlJc w:val="left"/>
      <w:pPr>
        <w:ind w:left="3080" w:hanging="440"/>
      </w:pPr>
    </w:lvl>
    <w:lvl w:ilvl="7" w:tplc="04090019" w:tentative="1">
      <w:start w:val="1"/>
      <w:numFmt w:val="lowerLetter"/>
      <w:lvlText w:val="%8)"/>
      <w:lvlJc w:val="left"/>
      <w:pPr>
        <w:ind w:left="3520" w:hanging="440"/>
      </w:pPr>
    </w:lvl>
    <w:lvl w:ilvl="8" w:tplc="0409001B" w:tentative="1">
      <w:start w:val="1"/>
      <w:numFmt w:val="lowerRoman"/>
      <w:lvlText w:val="%9."/>
      <w:lvlJc w:val="right"/>
      <w:pPr>
        <w:ind w:left="3960" w:hanging="440"/>
      </w:pPr>
    </w:lvl>
  </w:abstractNum>
  <w:abstractNum w:abstractNumId="1" w15:restartNumberingAfterBreak="0">
    <w:nsid w:val="65802257"/>
    <w:multiLevelType w:val="hybridMultilevel"/>
    <w:tmpl w:val="E3303BA8"/>
    <w:lvl w:ilvl="0" w:tplc="8EF00436">
      <w:start w:val="1"/>
      <w:numFmt w:val="decimal"/>
      <w:lvlText w:val="%1."/>
      <w:lvlJc w:val="left"/>
      <w:pPr>
        <w:ind w:left="360" w:hanging="360"/>
      </w:pPr>
      <w:rPr>
        <w:rFonts w:hint="default"/>
      </w:rPr>
    </w:lvl>
    <w:lvl w:ilvl="1" w:tplc="04090019" w:tentative="1">
      <w:start w:val="1"/>
      <w:numFmt w:val="lowerLetter"/>
      <w:lvlText w:val="%2)"/>
      <w:lvlJc w:val="left"/>
      <w:pPr>
        <w:ind w:left="880" w:hanging="440"/>
      </w:pPr>
    </w:lvl>
    <w:lvl w:ilvl="2" w:tplc="0409001B" w:tentative="1">
      <w:start w:val="1"/>
      <w:numFmt w:val="lowerRoman"/>
      <w:lvlText w:val="%3."/>
      <w:lvlJc w:val="right"/>
      <w:pPr>
        <w:ind w:left="1320" w:hanging="440"/>
      </w:pPr>
    </w:lvl>
    <w:lvl w:ilvl="3" w:tplc="0409000F" w:tentative="1">
      <w:start w:val="1"/>
      <w:numFmt w:val="decimal"/>
      <w:lvlText w:val="%4."/>
      <w:lvlJc w:val="left"/>
      <w:pPr>
        <w:ind w:left="1760" w:hanging="440"/>
      </w:pPr>
    </w:lvl>
    <w:lvl w:ilvl="4" w:tplc="04090019" w:tentative="1">
      <w:start w:val="1"/>
      <w:numFmt w:val="lowerLetter"/>
      <w:lvlText w:val="%5)"/>
      <w:lvlJc w:val="left"/>
      <w:pPr>
        <w:ind w:left="2200" w:hanging="440"/>
      </w:pPr>
    </w:lvl>
    <w:lvl w:ilvl="5" w:tplc="0409001B" w:tentative="1">
      <w:start w:val="1"/>
      <w:numFmt w:val="lowerRoman"/>
      <w:lvlText w:val="%6."/>
      <w:lvlJc w:val="right"/>
      <w:pPr>
        <w:ind w:left="2640" w:hanging="440"/>
      </w:pPr>
    </w:lvl>
    <w:lvl w:ilvl="6" w:tplc="0409000F" w:tentative="1">
      <w:start w:val="1"/>
      <w:numFmt w:val="decimal"/>
      <w:lvlText w:val="%7."/>
      <w:lvlJc w:val="left"/>
      <w:pPr>
        <w:ind w:left="3080" w:hanging="440"/>
      </w:pPr>
    </w:lvl>
    <w:lvl w:ilvl="7" w:tplc="04090019" w:tentative="1">
      <w:start w:val="1"/>
      <w:numFmt w:val="lowerLetter"/>
      <w:lvlText w:val="%8)"/>
      <w:lvlJc w:val="left"/>
      <w:pPr>
        <w:ind w:left="3520" w:hanging="440"/>
      </w:pPr>
    </w:lvl>
    <w:lvl w:ilvl="8" w:tplc="0409001B" w:tentative="1">
      <w:start w:val="1"/>
      <w:numFmt w:val="lowerRoman"/>
      <w:lvlText w:val="%9."/>
      <w:lvlJc w:val="right"/>
      <w:pPr>
        <w:ind w:left="3960" w:hanging="440"/>
      </w:pPr>
    </w:lvl>
  </w:abstractNum>
  <w:num w:numId="1" w16cid:durableId="1975257089">
    <w:abstractNumId w:val="1"/>
  </w:num>
  <w:num w:numId="2" w16cid:durableId="193975697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defaultTabStop w:val="420"/>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265010"/>
    <w:rsid w:val="00001221"/>
    <w:rsid w:val="0001475E"/>
    <w:rsid w:val="000B2D9D"/>
    <w:rsid w:val="000C4103"/>
    <w:rsid w:val="000E5843"/>
    <w:rsid w:val="000E6F9D"/>
    <w:rsid w:val="001638E0"/>
    <w:rsid w:val="001C0078"/>
    <w:rsid w:val="00244E53"/>
    <w:rsid w:val="00252DD4"/>
    <w:rsid w:val="00265010"/>
    <w:rsid w:val="0029160C"/>
    <w:rsid w:val="002A41C0"/>
    <w:rsid w:val="002C4630"/>
    <w:rsid w:val="00345FB2"/>
    <w:rsid w:val="00457767"/>
    <w:rsid w:val="004F44DB"/>
    <w:rsid w:val="00536A16"/>
    <w:rsid w:val="00555CE8"/>
    <w:rsid w:val="005C674F"/>
    <w:rsid w:val="005E2668"/>
    <w:rsid w:val="00605990"/>
    <w:rsid w:val="00625288"/>
    <w:rsid w:val="0065479C"/>
    <w:rsid w:val="006A277B"/>
    <w:rsid w:val="006B73EC"/>
    <w:rsid w:val="006C1CB2"/>
    <w:rsid w:val="006D5DC9"/>
    <w:rsid w:val="006E08FF"/>
    <w:rsid w:val="00720174"/>
    <w:rsid w:val="00793C93"/>
    <w:rsid w:val="007D5E2A"/>
    <w:rsid w:val="007E5D3E"/>
    <w:rsid w:val="00807E41"/>
    <w:rsid w:val="00834F1E"/>
    <w:rsid w:val="008509E9"/>
    <w:rsid w:val="008A0364"/>
    <w:rsid w:val="008C2A08"/>
    <w:rsid w:val="00903FC7"/>
    <w:rsid w:val="00904251"/>
    <w:rsid w:val="00915588"/>
    <w:rsid w:val="009457E0"/>
    <w:rsid w:val="009642B0"/>
    <w:rsid w:val="00A01808"/>
    <w:rsid w:val="00A81F07"/>
    <w:rsid w:val="00AA0119"/>
    <w:rsid w:val="00AC17AC"/>
    <w:rsid w:val="00B0334C"/>
    <w:rsid w:val="00B14885"/>
    <w:rsid w:val="00B76FF9"/>
    <w:rsid w:val="00B82B64"/>
    <w:rsid w:val="00BB32FB"/>
    <w:rsid w:val="00BD568C"/>
    <w:rsid w:val="00C536DD"/>
    <w:rsid w:val="00CD02DF"/>
    <w:rsid w:val="00D06E57"/>
    <w:rsid w:val="00D20D40"/>
    <w:rsid w:val="00D54D46"/>
    <w:rsid w:val="00D6001B"/>
    <w:rsid w:val="00DD281B"/>
    <w:rsid w:val="00E55E25"/>
    <w:rsid w:val="00E65FF3"/>
    <w:rsid w:val="00E84A61"/>
    <w:rsid w:val="00F756AD"/>
    <w:rsid w:val="00FE0E6C"/>
    <w:rsid w:val="00FF32C3"/>
    <w:rsid w:val="00FF4F0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2A89F260"/>
  <w14:defaultImageDpi w14:val="32767"/>
  <w15:docId w15:val="{EB78118D-9903-4C8B-94F9-08B8A8D051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paragraph" w:styleId="1">
    <w:name w:val="heading 1"/>
    <w:basedOn w:val="a"/>
    <w:next w:val="a"/>
    <w:link w:val="10"/>
    <w:uiPriority w:val="9"/>
    <w:qFormat/>
    <w:rsid w:val="00265010"/>
    <w:pPr>
      <w:keepNext/>
      <w:keepLines/>
      <w:spacing w:before="480" w:after="80"/>
      <w:outlineLvl w:val="0"/>
    </w:pPr>
    <w:rPr>
      <w:rFonts w:asciiTheme="majorHAnsi" w:eastAsiaTheme="majorEastAsia" w:hAnsiTheme="majorHAnsi" w:cstheme="majorBidi"/>
      <w:color w:val="2F5496" w:themeColor="accent1" w:themeShade="BF"/>
      <w:sz w:val="48"/>
      <w:szCs w:val="48"/>
    </w:rPr>
  </w:style>
  <w:style w:type="paragraph" w:styleId="2">
    <w:name w:val="heading 2"/>
    <w:basedOn w:val="a"/>
    <w:next w:val="a"/>
    <w:link w:val="20"/>
    <w:uiPriority w:val="9"/>
    <w:semiHidden/>
    <w:unhideWhenUsed/>
    <w:qFormat/>
    <w:rsid w:val="00265010"/>
    <w:pPr>
      <w:keepNext/>
      <w:keepLines/>
      <w:spacing w:before="160" w:after="80"/>
      <w:outlineLvl w:val="1"/>
    </w:pPr>
    <w:rPr>
      <w:rFonts w:asciiTheme="majorHAnsi" w:eastAsiaTheme="majorEastAsia" w:hAnsiTheme="majorHAnsi" w:cstheme="majorBidi"/>
      <w:color w:val="2F5496" w:themeColor="accent1" w:themeShade="BF"/>
      <w:sz w:val="40"/>
      <w:szCs w:val="40"/>
    </w:rPr>
  </w:style>
  <w:style w:type="paragraph" w:styleId="3">
    <w:name w:val="heading 3"/>
    <w:basedOn w:val="a"/>
    <w:next w:val="a"/>
    <w:link w:val="30"/>
    <w:uiPriority w:val="9"/>
    <w:semiHidden/>
    <w:unhideWhenUsed/>
    <w:qFormat/>
    <w:rsid w:val="00265010"/>
    <w:pPr>
      <w:keepNext/>
      <w:keepLines/>
      <w:spacing w:before="160" w:after="80"/>
      <w:outlineLvl w:val="2"/>
    </w:pPr>
    <w:rPr>
      <w:rFonts w:asciiTheme="majorHAnsi" w:eastAsiaTheme="majorEastAsia" w:hAnsiTheme="majorHAnsi" w:cstheme="majorBidi"/>
      <w:color w:val="2F5496" w:themeColor="accent1" w:themeShade="BF"/>
      <w:sz w:val="32"/>
      <w:szCs w:val="32"/>
    </w:rPr>
  </w:style>
  <w:style w:type="paragraph" w:styleId="4">
    <w:name w:val="heading 4"/>
    <w:basedOn w:val="a"/>
    <w:next w:val="a"/>
    <w:link w:val="40"/>
    <w:uiPriority w:val="9"/>
    <w:semiHidden/>
    <w:unhideWhenUsed/>
    <w:qFormat/>
    <w:rsid w:val="00265010"/>
    <w:pPr>
      <w:keepNext/>
      <w:keepLines/>
      <w:spacing w:before="80" w:after="40"/>
      <w:outlineLvl w:val="3"/>
    </w:pPr>
    <w:rPr>
      <w:rFonts w:cstheme="majorBidi"/>
      <w:color w:val="2F5496" w:themeColor="accent1" w:themeShade="BF"/>
      <w:sz w:val="28"/>
      <w:szCs w:val="28"/>
    </w:rPr>
  </w:style>
  <w:style w:type="paragraph" w:styleId="5">
    <w:name w:val="heading 5"/>
    <w:basedOn w:val="a"/>
    <w:next w:val="a"/>
    <w:link w:val="50"/>
    <w:uiPriority w:val="9"/>
    <w:semiHidden/>
    <w:unhideWhenUsed/>
    <w:qFormat/>
    <w:rsid w:val="00265010"/>
    <w:pPr>
      <w:keepNext/>
      <w:keepLines/>
      <w:spacing w:before="80" w:after="40"/>
      <w:outlineLvl w:val="4"/>
    </w:pPr>
    <w:rPr>
      <w:rFonts w:cstheme="majorBidi"/>
      <w:color w:val="2F5496" w:themeColor="accent1" w:themeShade="BF"/>
      <w:sz w:val="24"/>
      <w:szCs w:val="24"/>
    </w:rPr>
  </w:style>
  <w:style w:type="paragraph" w:styleId="6">
    <w:name w:val="heading 6"/>
    <w:basedOn w:val="a"/>
    <w:next w:val="a"/>
    <w:link w:val="60"/>
    <w:uiPriority w:val="9"/>
    <w:semiHidden/>
    <w:unhideWhenUsed/>
    <w:qFormat/>
    <w:rsid w:val="00265010"/>
    <w:pPr>
      <w:keepNext/>
      <w:keepLines/>
      <w:spacing w:before="40"/>
      <w:outlineLvl w:val="5"/>
    </w:pPr>
    <w:rPr>
      <w:rFonts w:cstheme="majorBidi"/>
      <w:b/>
      <w:bCs/>
      <w:color w:val="2F5496" w:themeColor="accent1" w:themeShade="BF"/>
    </w:rPr>
  </w:style>
  <w:style w:type="paragraph" w:styleId="7">
    <w:name w:val="heading 7"/>
    <w:basedOn w:val="a"/>
    <w:next w:val="a"/>
    <w:link w:val="70"/>
    <w:uiPriority w:val="9"/>
    <w:semiHidden/>
    <w:unhideWhenUsed/>
    <w:qFormat/>
    <w:rsid w:val="00265010"/>
    <w:pPr>
      <w:keepNext/>
      <w:keepLines/>
      <w:spacing w:before="40"/>
      <w:outlineLvl w:val="6"/>
    </w:pPr>
    <w:rPr>
      <w:rFonts w:cstheme="majorBidi"/>
      <w:b/>
      <w:bCs/>
      <w:color w:val="595959" w:themeColor="text1" w:themeTint="A6"/>
    </w:rPr>
  </w:style>
  <w:style w:type="paragraph" w:styleId="8">
    <w:name w:val="heading 8"/>
    <w:basedOn w:val="a"/>
    <w:next w:val="a"/>
    <w:link w:val="80"/>
    <w:uiPriority w:val="9"/>
    <w:semiHidden/>
    <w:unhideWhenUsed/>
    <w:qFormat/>
    <w:rsid w:val="00265010"/>
    <w:pPr>
      <w:keepNext/>
      <w:keepLines/>
      <w:outlineLvl w:val="7"/>
    </w:pPr>
    <w:rPr>
      <w:rFonts w:cstheme="majorBidi"/>
      <w:color w:val="595959" w:themeColor="text1" w:themeTint="A6"/>
    </w:rPr>
  </w:style>
  <w:style w:type="paragraph" w:styleId="9">
    <w:name w:val="heading 9"/>
    <w:basedOn w:val="a"/>
    <w:next w:val="a"/>
    <w:link w:val="90"/>
    <w:uiPriority w:val="9"/>
    <w:semiHidden/>
    <w:unhideWhenUsed/>
    <w:qFormat/>
    <w:rsid w:val="00265010"/>
    <w:pPr>
      <w:keepNext/>
      <w:keepLines/>
      <w:outlineLvl w:val="8"/>
    </w:pPr>
    <w:rPr>
      <w:rFonts w:eastAsiaTheme="majorEastAsia" w:cstheme="majorBidi"/>
      <w:color w:val="595959" w:themeColor="text1" w:themeTint="A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标题 1 字符"/>
    <w:basedOn w:val="a0"/>
    <w:link w:val="1"/>
    <w:uiPriority w:val="9"/>
    <w:rsid w:val="00265010"/>
    <w:rPr>
      <w:rFonts w:asciiTheme="majorHAnsi" w:eastAsiaTheme="majorEastAsia" w:hAnsiTheme="majorHAnsi" w:cstheme="majorBidi"/>
      <w:color w:val="2F5496" w:themeColor="accent1" w:themeShade="BF"/>
      <w:sz w:val="48"/>
      <w:szCs w:val="48"/>
    </w:rPr>
  </w:style>
  <w:style w:type="character" w:customStyle="1" w:styleId="20">
    <w:name w:val="标题 2 字符"/>
    <w:basedOn w:val="a0"/>
    <w:link w:val="2"/>
    <w:uiPriority w:val="9"/>
    <w:semiHidden/>
    <w:rsid w:val="00265010"/>
    <w:rPr>
      <w:rFonts w:asciiTheme="majorHAnsi" w:eastAsiaTheme="majorEastAsia" w:hAnsiTheme="majorHAnsi" w:cstheme="majorBidi"/>
      <w:color w:val="2F5496" w:themeColor="accent1" w:themeShade="BF"/>
      <w:sz w:val="40"/>
      <w:szCs w:val="40"/>
    </w:rPr>
  </w:style>
  <w:style w:type="character" w:customStyle="1" w:styleId="30">
    <w:name w:val="标题 3 字符"/>
    <w:basedOn w:val="a0"/>
    <w:link w:val="3"/>
    <w:uiPriority w:val="9"/>
    <w:semiHidden/>
    <w:rsid w:val="00265010"/>
    <w:rPr>
      <w:rFonts w:asciiTheme="majorHAnsi" w:eastAsiaTheme="majorEastAsia" w:hAnsiTheme="majorHAnsi" w:cstheme="majorBidi"/>
      <w:color w:val="2F5496" w:themeColor="accent1" w:themeShade="BF"/>
      <w:sz w:val="32"/>
      <w:szCs w:val="32"/>
    </w:rPr>
  </w:style>
  <w:style w:type="character" w:customStyle="1" w:styleId="40">
    <w:name w:val="标题 4 字符"/>
    <w:basedOn w:val="a0"/>
    <w:link w:val="4"/>
    <w:uiPriority w:val="9"/>
    <w:semiHidden/>
    <w:rsid w:val="00265010"/>
    <w:rPr>
      <w:rFonts w:cstheme="majorBidi"/>
      <w:color w:val="2F5496" w:themeColor="accent1" w:themeShade="BF"/>
      <w:sz w:val="28"/>
      <w:szCs w:val="28"/>
    </w:rPr>
  </w:style>
  <w:style w:type="character" w:customStyle="1" w:styleId="50">
    <w:name w:val="标题 5 字符"/>
    <w:basedOn w:val="a0"/>
    <w:link w:val="5"/>
    <w:uiPriority w:val="9"/>
    <w:semiHidden/>
    <w:rsid w:val="00265010"/>
    <w:rPr>
      <w:rFonts w:cstheme="majorBidi"/>
      <w:color w:val="2F5496" w:themeColor="accent1" w:themeShade="BF"/>
      <w:sz w:val="24"/>
      <w:szCs w:val="24"/>
    </w:rPr>
  </w:style>
  <w:style w:type="character" w:customStyle="1" w:styleId="60">
    <w:name w:val="标题 6 字符"/>
    <w:basedOn w:val="a0"/>
    <w:link w:val="6"/>
    <w:uiPriority w:val="9"/>
    <w:semiHidden/>
    <w:rsid w:val="00265010"/>
    <w:rPr>
      <w:rFonts w:cstheme="majorBidi"/>
      <w:b/>
      <w:bCs/>
      <w:color w:val="2F5496" w:themeColor="accent1" w:themeShade="BF"/>
    </w:rPr>
  </w:style>
  <w:style w:type="character" w:customStyle="1" w:styleId="70">
    <w:name w:val="标题 7 字符"/>
    <w:basedOn w:val="a0"/>
    <w:link w:val="7"/>
    <w:uiPriority w:val="9"/>
    <w:semiHidden/>
    <w:rsid w:val="00265010"/>
    <w:rPr>
      <w:rFonts w:cstheme="majorBidi"/>
      <w:b/>
      <w:bCs/>
      <w:color w:val="595959" w:themeColor="text1" w:themeTint="A6"/>
    </w:rPr>
  </w:style>
  <w:style w:type="character" w:customStyle="1" w:styleId="80">
    <w:name w:val="标题 8 字符"/>
    <w:basedOn w:val="a0"/>
    <w:link w:val="8"/>
    <w:uiPriority w:val="9"/>
    <w:semiHidden/>
    <w:rsid w:val="00265010"/>
    <w:rPr>
      <w:rFonts w:cstheme="majorBidi"/>
      <w:color w:val="595959" w:themeColor="text1" w:themeTint="A6"/>
    </w:rPr>
  </w:style>
  <w:style w:type="character" w:customStyle="1" w:styleId="90">
    <w:name w:val="标题 9 字符"/>
    <w:basedOn w:val="a0"/>
    <w:link w:val="9"/>
    <w:uiPriority w:val="9"/>
    <w:semiHidden/>
    <w:rsid w:val="00265010"/>
    <w:rPr>
      <w:rFonts w:eastAsiaTheme="majorEastAsia" w:cstheme="majorBidi"/>
      <w:color w:val="595959" w:themeColor="text1" w:themeTint="A6"/>
    </w:rPr>
  </w:style>
  <w:style w:type="paragraph" w:styleId="a3">
    <w:name w:val="Title"/>
    <w:basedOn w:val="a"/>
    <w:next w:val="a"/>
    <w:link w:val="a4"/>
    <w:uiPriority w:val="10"/>
    <w:qFormat/>
    <w:rsid w:val="00265010"/>
    <w:pPr>
      <w:spacing w:after="80"/>
      <w:contextualSpacing/>
      <w:jc w:val="center"/>
    </w:pPr>
    <w:rPr>
      <w:rFonts w:asciiTheme="majorHAnsi" w:eastAsiaTheme="majorEastAsia" w:hAnsiTheme="majorHAnsi" w:cstheme="majorBidi"/>
      <w:spacing w:val="-10"/>
      <w:kern w:val="28"/>
      <w:sz w:val="56"/>
      <w:szCs w:val="56"/>
    </w:rPr>
  </w:style>
  <w:style w:type="character" w:customStyle="1" w:styleId="a4">
    <w:name w:val="标题 字符"/>
    <w:basedOn w:val="a0"/>
    <w:link w:val="a3"/>
    <w:uiPriority w:val="10"/>
    <w:rsid w:val="00265010"/>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265010"/>
    <w:pPr>
      <w:numPr>
        <w:ilvl w:val="1"/>
      </w:numPr>
      <w:spacing w:after="160"/>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标题 字符"/>
    <w:basedOn w:val="a0"/>
    <w:link w:val="a5"/>
    <w:uiPriority w:val="11"/>
    <w:rsid w:val="00265010"/>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265010"/>
    <w:pPr>
      <w:spacing w:before="160" w:after="160"/>
      <w:jc w:val="center"/>
    </w:pPr>
    <w:rPr>
      <w:i/>
      <w:iCs/>
      <w:color w:val="404040" w:themeColor="text1" w:themeTint="BF"/>
    </w:rPr>
  </w:style>
  <w:style w:type="character" w:customStyle="1" w:styleId="a8">
    <w:name w:val="引用 字符"/>
    <w:basedOn w:val="a0"/>
    <w:link w:val="a7"/>
    <w:uiPriority w:val="29"/>
    <w:rsid w:val="00265010"/>
    <w:rPr>
      <w:i/>
      <w:iCs/>
      <w:color w:val="404040" w:themeColor="text1" w:themeTint="BF"/>
    </w:rPr>
  </w:style>
  <w:style w:type="paragraph" w:styleId="a9">
    <w:name w:val="List Paragraph"/>
    <w:basedOn w:val="a"/>
    <w:uiPriority w:val="34"/>
    <w:qFormat/>
    <w:rsid w:val="00265010"/>
    <w:pPr>
      <w:ind w:left="720"/>
      <w:contextualSpacing/>
    </w:pPr>
  </w:style>
  <w:style w:type="character" w:styleId="aa">
    <w:name w:val="Intense Emphasis"/>
    <w:basedOn w:val="a0"/>
    <w:uiPriority w:val="21"/>
    <w:qFormat/>
    <w:rsid w:val="00265010"/>
    <w:rPr>
      <w:i/>
      <w:iCs/>
      <w:color w:val="2F5496" w:themeColor="accent1" w:themeShade="BF"/>
    </w:rPr>
  </w:style>
  <w:style w:type="paragraph" w:styleId="ab">
    <w:name w:val="Intense Quote"/>
    <w:basedOn w:val="a"/>
    <w:next w:val="a"/>
    <w:link w:val="ac"/>
    <w:uiPriority w:val="30"/>
    <w:qFormat/>
    <w:rsid w:val="00265010"/>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ac">
    <w:name w:val="明显引用 字符"/>
    <w:basedOn w:val="a0"/>
    <w:link w:val="ab"/>
    <w:uiPriority w:val="30"/>
    <w:rsid w:val="00265010"/>
    <w:rPr>
      <w:i/>
      <w:iCs/>
      <w:color w:val="2F5496" w:themeColor="accent1" w:themeShade="BF"/>
    </w:rPr>
  </w:style>
  <w:style w:type="character" w:styleId="ad">
    <w:name w:val="Intense Reference"/>
    <w:basedOn w:val="a0"/>
    <w:uiPriority w:val="32"/>
    <w:qFormat/>
    <w:rsid w:val="00265010"/>
    <w:rPr>
      <w:b/>
      <w:bCs/>
      <w:smallCaps/>
      <w:color w:val="2F5496" w:themeColor="accent1" w:themeShade="BF"/>
      <w:spacing w:val="5"/>
    </w:rPr>
  </w:style>
  <w:style w:type="table" w:styleId="ae">
    <w:name w:val="Table Grid"/>
    <w:basedOn w:val="a1"/>
    <w:uiPriority w:val="39"/>
    <w:rsid w:val="0026501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
    <w:name w:val="header"/>
    <w:basedOn w:val="a"/>
    <w:link w:val="af0"/>
    <w:uiPriority w:val="99"/>
    <w:unhideWhenUsed/>
    <w:rsid w:val="0029160C"/>
    <w:pPr>
      <w:tabs>
        <w:tab w:val="center" w:pos="4153"/>
        <w:tab w:val="right" w:pos="8306"/>
      </w:tabs>
      <w:snapToGrid w:val="0"/>
      <w:jc w:val="center"/>
    </w:pPr>
    <w:rPr>
      <w:sz w:val="18"/>
      <w:szCs w:val="18"/>
    </w:rPr>
  </w:style>
  <w:style w:type="character" w:customStyle="1" w:styleId="af0">
    <w:name w:val="页眉 字符"/>
    <w:basedOn w:val="a0"/>
    <w:link w:val="af"/>
    <w:uiPriority w:val="99"/>
    <w:rsid w:val="0029160C"/>
    <w:rPr>
      <w:sz w:val="18"/>
      <w:szCs w:val="18"/>
    </w:rPr>
  </w:style>
  <w:style w:type="paragraph" w:styleId="af1">
    <w:name w:val="footer"/>
    <w:basedOn w:val="a"/>
    <w:link w:val="af2"/>
    <w:uiPriority w:val="99"/>
    <w:unhideWhenUsed/>
    <w:rsid w:val="0029160C"/>
    <w:pPr>
      <w:tabs>
        <w:tab w:val="center" w:pos="4153"/>
        <w:tab w:val="right" w:pos="8306"/>
      </w:tabs>
      <w:snapToGrid w:val="0"/>
      <w:jc w:val="left"/>
    </w:pPr>
    <w:rPr>
      <w:sz w:val="18"/>
      <w:szCs w:val="18"/>
    </w:rPr>
  </w:style>
  <w:style w:type="character" w:customStyle="1" w:styleId="af2">
    <w:name w:val="页脚 字符"/>
    <w:basedOn w:val="a0"/>
    <w:link w:val="af1"/>
    <w:uiPriority w:val="99"/>
    <w:rsid w:val="0029160C"/>
    <w:rPr>
      <w:sz w:val="18"/>
      <w:szCs w:val="18"/>
    </w:rPr>
  </w:style>
  <w:style w:type="paragraph" w:styleId="af3">
    <w:name w:val="Balloon Text"/>
    <w:basedOn w:val="a"/>
    <w:link w:val="af4"/>
    <w:uiPriority w:val="99"/>
    <w:semiHidden/>
    <w:unhideWhenUsed/>
    <w:rsid w:val="00AC17AC"/>
    <w:rPr>
      <w:sz w:val="18"/>
      <w:szCs w:val="18"/>
    </w:rPr>
  </w:style>
  <w:style w:type="character" w:customStyle="1" w:styleId="af4">
    <w:name w:val="批注框文本 字符"/>
    <w:basedOn w:val="a0"/>
    <w:link w:val="af3"/>
    <w:uiPriority w:val="99"/>
    <w:semiHidden/>
    <w:rsid w:val="00AC17AC"/>
    <w:rPr>
      <w:sz w:val="18"/>
      <w:szCs w:val="18"/>
    </w:rPr>
  </w:style>
  <w:style w:type="paragraph" w:styleId="af5">
    <w:name w:val="Revision"/>
    <w:hidden/>
    <w:uiPriority w:val="99"/>
    <w:semiHidden/>
    <w:rsid w:val="00D54D4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tif"/><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tif"/></Relationships>
</file>

<file path=word/_rels/header1.xml.rels><?xml version="1.0" encoding="UTF-8" standalone="yes"?>
<Relationships xmlns="http://schemas.openxmlformats.org/package/2006/relationships"><Relationship Id="rId1" Type="http://schemas.openxmlformats.org/officeDocument/2006/relationships/image" Target="media/image3.jp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A16A69B-B1D3-4967-B19C-FC1D902CC42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23</TotalTime>
  <Pages>5</Pages>
  <Words>476</Words>
  <Characters>2572</Characters>
  <Application>Microsoft Office Word</Application>
  <DocSecurity>0</DocSecurity>
  <Lines>107</Lines>
  <Paragraphs>69</Paragraphs>
  <ScaleCrop>false</ScaleCrop>
  <Company/>
  <LinksUpToDate>false</LinksUpToDate>
  <CharactersWithSpaces>2979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Hanchen Liu</dc:creator>
  <cp:keywords/>
  <dc:description/>
  <cp:lastModifiedBy>Administrator</cp:lastModifiedBy>
  <cp:revision>9</cp:revision>
  <dcterms:created xsi:type="dcterms:W3CDTF">2026-05-22T11:13:00Z</dcterms:created>
  <dcterms:modified xsi:type="dcterms:W3CDTF">2026-06-29T02:13:00Z</dcterms:modified>
</cp:coreProperties>
</file>